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9E06E" w14:textId="5269A122" w:rsidR="00EF60CE" w:rsidRDefault="00B968BF" w:rsidP="00EF60CE">
      <w:pPr>
        <w:rPr>
          <w:lang w:val="en-US"/>
        </w:rPr>
      </w:pPr>
      <w:r w:rsidRPr="00EF60CE">
        <w:rPr>
          <w:sz w:val="32"/>
          <w:szCs w:val="26"/>
          <w:lang w:val="en-US" w:eastAsia="en-US"/>
        </w:rPr>
        <mc:AlternateContent>
          <mc:Choice Requires="wps">
            <w:drawing>
              <wp:anchor distT="0" distB="0" distL="114300" distR="114300" simplePos="0" relativeHeight="251664384" behindDoc="1" locked="0" layoutInCell="1" allowOverlap="1" wp14:anchorId="62AE4C3D" wp14:editId="74E9CEBB">
                <wp:simplePos x="0" y="0"/>
                <wp:positionH relativeFrom="column">
                  <wp:posOffset>-2540</wp:posOffset>
                </wp:positionH>
                <wp:positionV relativeFrom="paragraph">
                  <wp:posOffset>36830</wp:posOffset>
                </wp:positionV>
                <wp:extent cx="4408805" cy="647700"/>
                <wp:effectExtent l="0" t="0" r="1079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805" cy="647700"/>
                        </a:xfrm>
                        <a:prstGeom prst="rect">
                          <a:avLst/>
                        </a:prstGeom>
                        <a:solidFill>
                          <a:srgbClr val="FFFFFF"/>
                        </a:solidFill>
                        <a:ln w="9525">
                          <a:solidFill>
                            <a:srgbClr val="FFFFFF"/>
                          </a:solidFill>
                          <a:miter lim="800000"/>
                          <a:headEnd/>
                          <a:tailEnd/>
                        </a:ln>
                      </wps:spPr>
                      <wps:txbx>
                        <w:txbxContent>
                          <w:p w14:paraId="0541A55A" w14:textId="062458DB" w:rsidR="00F80C5B" w:rsidRPr="00B968BF" w:rsidRDefault="00F80C5B" w:rsidP="00F80C5B">
                            <w:pPr>
                              <w:jc w:val="both"/>
                              <w:rPr>
                                <w:rFonts w:ascii="Book Antiqua" w:hAnsi="Book Antiqua"/>
                                <w:b/>
                                <w:sz w:val="20"/>
                                <w:szCs w:val="14"/>
                                <w:lang w:val="en-US"/>
                              </w:rPr>
                            </w:pPr>
                            <w:r w:rsidRPr="00B968BF">
                              <w:rPr>
                                <w:rFonts w:ascii="Book Antiqua" w:hAnsi="Book Antiqua"/>
                                <w:b/>
                                <w:sz w:val="56"/>
                                <w:szCs w:val="14"/>
                                <w:lang w:val="en-US"/>
                              </w:rPr>
                              <w:t>JoPHIN</w:t>
                            </w:r>
                          </w:p>
                          <w:p w14:paraId="3B71728C" w14:textId="09A09F00" w:rsidR="00B968BF" w:rsidRPr="00B968BF" w:rsidRDefault="00B968BF" w:rsidP="00F80C5B">
                            <w:pPr>
                              <w:jc w:val="both"/>
                              <w:rPr>
                                <w:rFonts w:ascii="Book Antiqua" w:hAnsi="Book Antiqua"/>
                                <w:b/>
                                <w:sz w:val="28"/>
                                <w:szCs w:val="14"/>
                                <w:lang w:val="en-US"/>
                              </w:rPr>
                            </w:pPr>
                            <w:r w:rsidRPr="00B968BF">
                              <w:rPr>
                                <w:rFonts w:ascii="Book Antiqua" w:hAnsi="Book Antiqua"/>
                                <w:b/>
                                <w:szCs w:val="14"/>
                                <w:lang w:val="en-US"/>
                              </w:rPr>
                              <w:t>Journal of Public Health and Industrial Nutrition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E4C3D" id="_x0000_t202" coordsize="21600,21600" o:spt="202" path="m,l,21600r21600,l21600,xe">
                <v:stroke joinstyle="miter"/>
                <v:path gradientshapeok="t" o:connecttype="rect"/>
              </v:shapetype>
              <v:shape id="Text Box 3" o:spid="_x0000_s1026" type="#_x0000_t202" style="position:absolute;margin-left:-.2pt;margin-top:2.9pt;width:347.1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" strokecolor="white">
                <v:textbox inset="0,0,0,0">
                  <w:txbxContent>
                    <w:p w14:paraId="0541A55A" w14:textId="062458DB" w:rsidR="00F80C5B" w:rsidRPr="00B968BF" w:rsidRDefault="00F80C5B" w:rsidP="00F80C5B">
                      <w:pPr>
                        <w:jc w:val="both"/>
                        <w:rPr>
                          <w:rFonts w:ascii="Book Antiqua" w:hAnsi="Book Antiqua"/>
                          <w:b/>
                          <w:sz w:val="20"/>
                          <w:szCs w:val="14"/>
                          <w:lang w:val="en-US"/>
                        </w:rPr>
                      </w:pPr>
                      <w:r w:rsidRPr="00B968BF">
                        <w:rPr>
                          <w:rFonts w:ascii="Book Antiqua" w:hAnsi="Book Antiqua"/>
                          <w:b/>
                          <w:sz w:val="56"/>
                          <w:szCs w:val="14"/>
                          <w:lang w:val="en-US"/>
                        </w:rPr>
                        <w:t>JoPHIN</w:t>
                      </w:r>
                    </w:p>
                    <w:p w14:paraId="3B71728C" w14:textId="09A09F00" w:rsidR="00B968BF" w:rsidRPr="00B968BF" w:rsidRDefault="00B968BF" w:rsidP="00F80C5B">
                      <w:pPr>
                        <w:jc w:val="both"/>
                        <w:rPr>
                          <w:rFonts w:ascii="Book Antiqua" w:hAnsi="Book Antiqua"/>
                          <w:b/>
                          <w:sz w:val="28"/>
                          <w:szCs w:val="14"/>
                          <w:lang w:val="en-US"/>
                        </w:rPr>
                      </w:pPr>
                      <w:r w:rsidRPr="00B968BF">
                        <w:rPr>
                          <w:rFonts w:ascii="Book Antiqua" w:hAnsi="Book Antiqua"/>
                          <w:b/>
                          <w:szCs w:val="14"/>
                          <w:lang w:val="en-US"/>
                        </w:rPr>
                        <w:t>Journal of Public Health and Industrial Nutrition</w:t>
                      </w:r>
                    </w:p>
                  </w:txbxContent>
                </v:textbox>
              </v:shape>
            </w:pict>
          </mc:Fallback>
        </mc:AlternateContent>
      </w:r>
      <w:r w:rsidRPr="00EF60CE">
        <w:rPr>
          <w:sz w:val="32"/>
          <w:szCs w:val="26"/>
          <w:lang w:val="en-US" w:eastAsia="en-US"/>
        </w:rPr>
        <mc:AlternateContent>
          <mc:Choice Requires="wps">
            <w:drawing>
              <wp:anchor distT="0" distB="0" distL="114300" distR="114300" simplePos="0" relativeHeight="251662336" behindDoc="1" locked="0" layoutInCell="1" allowOverlap="1" wp14:anchorId="11A71920" wp14:editId="7FB27CCB">
                <wp:simplePos x="0" y="0"/>
                <wp:positionH relativeFrom="column">
                  <wp:posOffset>4404360</wp:posOffset>
                </wp:positionH>
                <wp:positionV relativeFrom="paragraph">
                  <wp:posOffset>55880</wp:posOffset>
                </wp:positionV>
                <wp:extent cx="1729105" cy="389255"/>
                <wp:effectExtent l="0" t="0" r="234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389255"/>
                        </a:xfrm>
                        <a:prstGeom prst="rect">
                          <a:avLst/>
                        </a:prstGeom>
                        <a:solidFill>
                          <a:srgbClr val="FFFFFF"/>
                        </a:solidFill>
                        <a:ln w="9525">
                          <a:solidFill>
                            <a:srgbClr val="FFFFFF"/>
                          </a:solidFill>
                          <a:miter lim="800000"/>
                          <a:headEnd/>
                          <a:tailEnd/>
                        </a:ln>
                      </wps:spPr>
                      <wps:txbx>
                        <w:txbxContent>
                          <w:p w14:paraId="3671D982" w14:textId="77777777" w:rsidR="00F80C5B" w:rsidRPr="00F80C5B" w:rsidRDefault="00F80C5B" w:rsidP="00F80C5B">
                            <w:pPr>
                              <w:jc w:val="right"/>
                              <w:rPr>
                                <w:rFonts w:ascii="Book Antiqua" w:hAnsi="Book Antiqua"/>
                                <w:b/>
                                <w:i/>
                                <w:sz w:val="16"/>
                                <w:szCs w:val="14"/>
                              </w:rPr>
                            </w:pPr>
                          </w:p>
                          <w:p w14:paraId="48B21982" w14:textId="38C3BF7C" w:rsidR="00F80C5B" w:rsidRPr="00F80C5B" w:rsidRDefault="00F80C5B" w:rsidP="00F80C5B">
                            <w:pPr>
                              <w:jc w:val="right"/>
                              <w:rPr>
                                <w:rFonts w:ascii="Book Antiqua" w:hAnsi="Book Antiqua"/>
                                <w:b/>
                                <w:color w:val="A550D0"/>
                                <w:sz w:val="28"/>
                                <w:szCs w:val="14"/>
                                <w:u w:val="single"/>
                                <w:lang w:val="en-US"/>
                              </w:rPr>
                            </w:pPr>
                            <w:r w:rsidRPr="00F80C5B">
                              <w:rPr>
                                <w:rFonts w:ascii="Book Antiqua" w:hAnsi="Book Antiqua"/>
                                <w:b/>
                                <w:color w:val="A550D0"/>
                                <w:sz w:val="28"/>
                                <w:szCs w:val="14"/>
                                <w:u w:val="single"/>
                                <w:lang w:val="en-US"/>
                              </w:rPr>
                              <w:t xml:space="preserve">ISSN </w:t>
                            </w:r>
                            <w:r w:rsidR="00C65409">
                              <w:rPr>
                                <w:rFonts w:ascii="Book Antiqua" w:hAnsi="Book Antiqua"/>
                                <w:b/>
                                <w:color w:val="A550D0"/>
                                <w:sz w:val="28"/>
                                <w:szCs w:val="14"/>
                                <w:u w:val="single"/>
                                <w:lang w:val="en-US"/>
                              </w:rPr>
                              <w:t>2809-0780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1920" id="Text Box 2" o:spid="_x0000_s1027" type="#_x0000_t202" style="position:absolute;margin-left:346.8pt;margin-top:4.4pt;width:136.15pt;height:3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" strokecolor="white">
                <v:textbox inset="0,0,0,0">
                  <w:txbxContent>
                    <w:p w14:paraId="3671D982" w14:textId="77777777" w:rsidR="00F80C5B" w:rsidRPr="00F80C5B" w:rsidRDefault="00F80C5B" w:rsidP="00F80C5B">
                      <w:pPr>
                        <w:jc w:val="right"/>
                        <w:rPr>
                          <w:rFonts w:ascii="Book Antiqua" w:hAnsi="Book Antiqua"/>
                          <w:b/>
                          <w:i/>
                          <w:sz w:val="16"/>
                          <w:szCs w:val="14"/>
                        </w:rPr>
                      </w:pPr>
                    </w:p>
                    <w:p w14:paraId="48B21982" w14:textId="38C3BF7C" w:rsidR="00F80C5B" w:rsidRPr="00F80C5B" w:rsidRDefault="00F80C5B" w:rsidP="00F80C5B">
                      <w:pPr>
                        <w:jc w:val="right"/>
                        <w:rPr>
                          <w:rFonts w:ascii="Book Antiqua" w:hAnsi="Book Antiqua"/>
                          <w:b/>
                          <w:color w:val="A550D0"/>
                          <w:sz w:val="28"/>
                          <w:szCs w:val="14"/>
                          <w:u w:val="single"/>
                          <w:lang w:val="en-US"/>
                        </w:rPr>
                      </w:pPr>
                      <w:r w:rsidRPr="00F80C5B">
                        <w:rPr>
                          <w:rFonts w:ascii="Book Antiqua" w:hAnsi="Book Antiqua"/>
                          <w:b/>
                          <w:color w:val="A550D0"/>
                          <w:sz w:val="28"/>
                          <w:szCs w:val="14"/>
                          <w:u w:val="single"/>
                          <w:lang w:val="en-US"/>
                        </w:rPr>
                        <w:t xml:space="preserve">ISSN </w:t>
                      </w:r>
                      <w:r w:rsidR="00C65409">
                        <w:rPr>
                          <w:rFonts w:ascii="Book Antiqua" w:hAnsi="Book Antiqua"/>
                          <w:b/>
                          <w:color w:val="A550D0"/>
                          <w:sz w:val="28"/>
                          <w:szCs w:val="14"/>
                          <w:u w:val="single"/>
                          <w:lang w:val="en-US"/>
                        </w:rPr>
                        <w:t>2809-0780</w:t>
                      </w:r>
                    </w:p>
                  </w:txbxContent>
                </v:textbox>
              </v:shape>
            </w:pict>
          </mc:Fallback>
        </mc:AlternateContent>
      </w:r>
    </w:p>
    <w:p w14:paraId="29109299" w14:textId="220E2CF1" w:rsidR="00EF60CE" w:rsidRDefault="00EF60CE" w:rsidP="00EF60CE">
      <w:pPr>
        <w:rPr>
          <w:lang w:val="en-US"/>
        </w:rPr>
      </w:pPr>
    </w:p>
    <w:p w14:paraId="56CC7A87" w14:textId="7422FC83" w:rsidR="00F80C5B" w:rsidRDefault="00F80C5B" w:rsidP="00EF60CE">
      <w:pPr>
        <w:rPr>
          <w:lang w:val="en-US"/>
        </w:rPr>
      </w:pPr>
    </w:p>
    <w:p w14:paraId="017B2145" w14:textId="5A593176" w:rsidR="00F80C5B" w:rsidRDefault="00B968BF" w:rsidP="00EF60CE">
      <w:pPr>
        <w:rPr>
          <w:lang w:val="en-US"/>
        </w:rPr>
      </w:pPr>
      <w:r>
        <w:rPr>
          <w:lang w:val="en-US" w:eastAsia="en-US"/>
        </w:rPr>
        <mc:AlternateContent>
          <mc:Choice Requires="wps">
            <w:drawing>
              <wp:anchor distT="0" distB="0" distL="114300" distR="114300" simplePos="0" relativeHeight="251660288" behindDoc="0" locked="0" layoutInCell="1" allowOverlap="1" wp14:anchorId="2AE2CCB1" wp14:editId="56BC9222">
                <wp:simplePos x="0" y="0"/>
                <wp:positionH relativeFrom="column">
                  <wp:posOffset>-2540</wp:posOffset>
                </wp:positionH>
                <wp:positionV relativeFrom="paragraph">
                  <wp:posOffset>304800</wp:posOffset>
                </wp:positionV>
                <wp:extent cx="6134100" cy="324000"/>
                <wp:effectExtent l="0" t="0" r="0" b="0"/>
                <wp:wrapTopAndBottom/>
                <wp:docPr id="1" name="Rounded Rectangle 1"/>
                <wp:cNvGraphicFramePr/>
                <a:graphic xmlns:a="http://schemas.openxmlformats.org/drawingml/2006/main">
                  <a:graphicData uri="http://schemas.microsoft.com/office/word/2010/wordprocessingShape">
                    <wps:wsp>
                      <wps:cNvSpPr/>
                      <wps:spPr>
                        <a:xfrm>
                          <a:off x="0" y="0"/>
                          <a:ext cx="6134100" cy="324000"/>
                        </a:xfrm>
                        <a:prstGeom prst="roundRect">
                          <a:avLst/>
                        </a:prstGeom>
                        <a:solidFill>
                          <a:srgbClr val="A550D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013EC" w14:textId="03CAAB34" w:rsidR="00F80C5B" w:rsidRPr="00F80C5B" w:rsidRDefault="00F80C5B" w:rsidP="00F80C5B">
                            <w:pPr>
                              <w:jc w:val="both"/>
                              <w:rPr>
                                <w:b/>
                                <w:i/>
                                <w:sz w:val="28"/>
                                <w:lang w:val="en-US"/>
                              </w:rPr>
                            </w:pPr>
                            <w:r>
                              <w:rPr>
                                <w:b/>
                                <w:i/>
                                <w:sz w:val="28"/>
                                <w:lang w:val="en-US"/>
                              </w:rPr>
                              <w:t>Research Artic</w:t>
                            </w:r>
                            <w:r w:rsidRPr="00F80C5B">
                              <w:rPr>
                                <w:b/>
                                <w:i/>
                                <w:sz w:val="28"/>
                                <w:lang w:val="en-US"/>
                              </w:rPr>
                              <w:t>l</w:t>
                            </w:r>
                            <w:r>
                              <w:rPr>
                                <w:b/>
                                <w:i/>
                                <w:sz w:val="28"/>
                                <w:lang w:val="en-US"/>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AE2CCB1" id="Rounded Rectangle 1" o:spid="_x0000_s1028" style="position:absolute;margin-left:-.2pt;margin-top:24pt;width:483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" fillcolor="#a550d0" stroked="f" strokeweight="2pt">
                <v:textbox>
                  <w:txbxContent>
                    <w:p w14:paraId="491013EC" w14:textId="03CAAB34" w:rsidR="00F80C5B" w:rsidRPr="00F80C5B" w:rsidRDefault="00F80C5B" w:rsidP="00F80C5B">
                      <w:pPr>
                        <w:jc w:val="both"/>
                        <w:rPr>
                          <w:b/>
                          <w:i/>
                          <w:sz w:val="28"/>
                          <w:lang w:val="en-US"/>
                        </w:rPr>
                      </w:pPr>
                      <w:r>
                        <w:rPr>
                          <w:b/>
                          <w:i/>
                          <w:sz w:val="28"/>
                          <w:lang w:val="en-US"/>
                        </w:rPr>
                        <w:t>Research Artic</w:t>
                      </w:r>
                      <w:r w:rsidRPr="00F80C5B">
                        <w:rPr>
                          <w:b/>
                          <w:i/>
                          <w:sz w:val="28"/>
                          <w:lang w:val="en-US"/>
                        </w:rPr>
                        <w:t>l</w:t>
                      </w:r>
                      <w:r>
                        <w:rPr>
                          <w:b/>
                          <w:i/>
                          <w:sz w:val="28"/>
                          <w:lang w:val="en-US"/>
                        </w:rPr>
                        <w:t>es</w:t>
                      </w:r>
                    </w:p>
                  </w:txbxContent>
                </v:textbox>
                <w10:wrap type="topAndBottom"/>
              </v:roundrect>
            </w:pict>
          </mc:Fallback>
        </mc:AlternateContent>
      </w:r>
    </w:p>
    <w:p w14:paraId="72919213" w14:textId="610EF5F3" w:rsidR="001A7279" w:rsidRDefault="001A7279" w:rsidP="00B968BF">
      <w:pPr>
        <w:jc w:val="center"/>
        <w:rPr>
          <w:rFonts w:ascii="Book Antiqua" w:hAnsi="Book Antiqua"/>
          <w:b/>
          <w:bCs/>
          <w:szCs w:val="26"/>
          <w:lang w:val="en-US" w:eastAsia="en-US"/>
        </w:rPr>
      </w:pPr>
    </w:p>
    <w:p w14:paraId="263E9DCC" w14:textId="77777777" w:rsidR="00DC300D" w:rsidRPr="003C30CB" w:rsidRDefault="00DC300D" w:rsidP="00DC300D">
      <w:pPr>
        <w:jc w:val="center"/>
        <w:rPr>
          <w:rFonts w:ascii="Arial" w:hAnsi="Arial" w:cs="Arial"/>
          <w:b/>
          <w:bCs/>
        </w:rPr>
      </w:pPr>
      <w:r w:rsidRPr="003C30CB">
        <w:rPr>
          <w:rFonts w:ascii="Arial" w:hAnsi="Arial" w:cs="Arial"/>
          <w:b/>
          <w:bCs/>
        </w:rPr>
        <w:t>PENGEMBANGAN PROGRAM GIZI DAN PENDIDIKAN GIZI BAGI PEKERJA PEREMPUAN DI INDUSTRI PAKBRIK BISKUIT</w:t>
      </w:r>
    </w:p>
    <w:p w14:paraId="2F3E3F06" w14:textId="77777777" w:rsidR="00D41A40" w:rsidRPr="00D41A40" w:rsidRDefault="00D41A40" w:rsidP="00C65409">
      <w:pPr>
        <w:pStyle w:val="ListParagraph"/>
        <w:ind w:left="0"/>
        <w:rPr>
          <w:bCs/>
          <w:iCs/>
          <w:sz w:val="20"/>
          <w:szCs w:val="22"/>
          <w:lang w:val="en-US"/>
        </w:rPr>
      </w:pPr>
    </w:p>
    <w:p w14:paraId="7A4FB6DD" w14:textId="3BC387B3" w:rsidR="004D3BF1" w:rsidRPr="003433C3" w:rsidRDefault="00DC300D" w:rsidP="001A7279">
      <w:pPr>
        <w:jc w:val="center"/>
        <w:rPr>
          <w:b/>
          <w:bCs/>
          <w:color w:val="A550D0"/>
          <w:sz w:val="22"/>
          <w:szCs w:val="20"/>
          <w:lang w:val="en-US" w:eastAsia="en-US"/>
        </w:rPr>
      </w:pPr>
      <w:r>
        <w:rPr>
          <w:b/>
          <w:bCs/>
          <w:color w:val="A550D0"/>
          <w:sz w:val="22"/>
          <w:szCs w:val="20"/>
          <w:lang w:val="en-US"/>
        </w:rPr>
        <w:t>Zulfitrawati</w:t>
      </w:r>
      <w:r>
        <w:rPr>
          <w:b/>
          <w:bCs/>
          <w:color w:val="A550D0"/>
          <w:sz w:val="22"/>
          <w:szCs w:val="20"/>
          <w:vertAlign w:val="superscript"/>
          <w:lang w:val="en-US" w:eastAsia="en-US"/>
        </w:rPr>
        <w:t>1</w:t>
      </w:r>
      <w:r>
        <w:rPr>
          <w:b/>
          <w:bCs/>
          <w:color w:val="A550D0"/>
          <w:sz w:val="22"/>
          <w:szCs w:val="20"/>
          <w:lang w:val="en-US" w:eastAsia="en-US"/>
        </w:rPr>
        <w:t>,</w:t>
      </w:r>
      <w:r w:rsidR="00C65409">
        <w:rPr>
          <w:b/>
          <w:bCs/>
          <w:color w:val="A550D0"/>
          <w:sz w:val="22"/>
          <w:szCs w:val="20"/>
          <w:lang w:val="en-US" w:eastAsia="en-US"/>
        </w:rPr>
        <w:t xml:space="preserve"> </w:t>
      </w:r>
      <w:r>
        <w:rPr>
          <w:b/>
          <w:bCs/>
          <w:color w:val="A550D0"/>
          <w:sz w:val="22"/>
          <w:szCs w:val="20"/>
          <w:lang w:val="en-US" w:eastAsia="en-US"/>
        </w:rPr>
        <w:t xml:space="preserve">Nurhidayah </w:t>
      </w:r>
      <w:r w:rsidR="00C65409">
        <w:rPr>
          <w:b/>
          <w:bCs/>
          <w:color w:val="A550D0"/>
          <w:sz w:val="22"/>
          <w:szCs w:val="20"/>
          <w:lang w:val="en-US" w:eastAsia="en-US"/>
        </w:rPr>
        <w:t>Tiasya Sanas</w:t>
      </w:r>
      <w:r w:rsidR="00AC37A4" w:rsidRPr="003433C3">
        <w:rPr>
          <w:b/>
          <w:bCs/>
          <w:color w:val="A550D0"/>
          <w:sz w:val="22"/>
          <w:szCs w:val="20"/>
          <w:vertAlign w:val="superscript"/>
          <w:lang w:val="en-US"/>
        </w:rPr>
        <w:t>1</w:t>
      </w:r>
      <w:r w:rsidR="00AC37A4" w:rsidRPr="003433C3">
        <w:rPr>
          <w:b/>
          <w:bCs/>
          <w:color w:val="A550D0"/>
          <w:sz w:val="22"/>
          <w:szCs w:val="20"/>
        </w:rPr>
        <w:t>,</w:t>
      </w:r>
      <w:r w:rsidR="00AC37A4" w:rsidRPr="003433C3">
        <w:rPr>
          <w:b/>
          <w:bCs/>
          <w:color w:val="A550D0"/>
          <w:sz w:val="22"/>
          <w:szCs w:val="20"/>
          <w:lang w:val="en-US"/>
        </w:rPr>
        <w:t xml:space="preserve"> </w:t>
      </w:r>
      <w:r w:rsidR="00C65409">
        <w:rPr>
          <w:b/>
          <w:bCs/>
          <w:color w:val="A550D0"/>
          <w:sz w:val="22"/>
          <w:szCs w:val="20"/>
          <w:lang w:val="en-US"/>
        </w:rPr>
        <w:t>Irintiana Murib</w:t>
      </w:r>
      <w:r w:rsidR="006C4310" w:rsidRPr="003433C3">
        <w:rPr>
          <w:b/>
          <w:bCs/>
          <w:color w:val="A550D0"/>
          <w:sz w:val="22"/>
          <w:szCs w:val="20"/>
          <w:vertAlign w:val="superscript"/>
          <w:lang w:val="en-US"/>
        </w:rPr>
        <w:t>3</w:t>
      </w:r>
    </w:p>
    <w:p w14:paraId="51FB03C8" w14:textId="2D843D6B" w:rsidR="001A7279" w:rsidRPr="00C65409" w:rsidRDefault="00914B42" w:rsidP="00C65409">
      <w:pPr>
        <w:jc w:val="center"/>
        <w:rPr>
          <w:sz w:val="20"/>
          <w:szCs w:val="20"/>
        </w:rPr>
      </w:pPr>
      <w:r w:rsidRPr="003433C3">
        <w:rPr>
          <w:bCs/>
          <w:sz w:val="20"/>
          <w:szCs w:val="20"/>
          <w:vertAlign w:val="superscript"/>
          <w:lang w:val="en-US"/>
        </w:rPr>
        <w:t>¹</w:t>
      </w:r>
      <w:r w:rsidR="00D41A40">
        <w:rPr>
          <w:bCs/>
          <w:sz w:val="20"/>
          <w:szCs w:val="20"/>
          <w:lang w:val="en-US"/>
        </w:rPr>
        <w:t xml:space="preserve">Institusi </w:t>
      </w:r>
      <w:r w:rsidR="00C65409">
        <w:rPr>
          <w:bCs/>
          <w:sz w:val="20"/>
          <w:szCs w:val="20"/>
          <w:lang w:val="en-US"/>
        </w:rPr>
        <w:t>Teknologi dan Kesehatan Tri Tunas Nasional</w:t>
      </w:r>
    </w:p>
    <w:p w14:paraId="1427B583" w14:textId="77777777" w:rsidR="00DC300D" w:rsidRDefault="00C65409" w:rsidP="00C65409">
      <w:pPr>
        <w:jc w:val="center"/>
        <w:rPr>
          <w:b/>
          <w:bCs/>
          <w:sz w:val="20"/>
          <w:szCs w:val="20"/>
        </w:rPr>
      </w:pPr>
      <w:r w:rsidRPr="00C65409">
        <w:rPr>
          <w:b/>
          <w:bCs/>
          <w:sz w:val="20"/>
          <w:szCs w:val="20"/>
        </w:rPr>
        <w:t xml:space="preserve">*E-mail : </w:t>
      </w:r>
      <w:r w:rsidR="00DC300D">
        <w:rPr>
          <w:b/>
          <w:bCs/>
          <w:sz w:val="20"/>
          <w:szCs w:val="20"/>
        </w:rPr>
        <w:t>zulfitrawati</w:t>
      </w:r>
    </w:p>
    <w:p w14:paraId="15B951E3" w14:textId="5773E512" w:rsidR="00EF60CE" w:rsidRPr="00C65409" w:rsidRDefault="00C65409" w:rsidP="00C65409">
      <w:pPr>
        <w:jc w:val="center"/>
        <w:rPr>
          <w:rStyle w:val="Hyperlink"/>
          <w:rFonts w:eastAsia="MS Mincho"/>
          <w:b/>
          <w:bCs/>
          <w:color w:val="auto"/>
          <w:sz w:val="20"/>
          <w:szCs w:val="20"/>
          <w:u w:val="none"/>
        </w:rPr>
      </w:pPr>
      <w:r w:rsidRPr="00C65409">
        <w:rPr>
          <w:b/>
          <w:bCs/>
          <w:sz w:val="20"/>
          <w:szCs w:val="20"/>
        </w:rPr>
        <w:t>@tritunas.ac.id</w:t>
      </w:r>
    </w:p>
    <w:p w14:paraId="08423C5F" w14:textId="32BEDB68" w:rsidR="001A7279" w:rsidRPr="00A935F7" w:rsidRDefault="00DA1E75" w:rsidP="001A7279">
      <w:pPr>
        <w:spacing w:line="360" w:lineRule="auto"/>
        <w:jc w:val="center"/>
        <w:rPr>
          <w:rStyle w:val="Hyperlink"/>
          <w:rFonts w:eastAsia="MS Mincho"/>
          <w:color w:val="auto"/>
          <w:sz w:val="20"/>
          <w:szCs w:val="22"/>
          <w:u w:val="none"/>
          <w:lang w:val="en-US"/>
        </w:rPr>
      </w:pPr>
      <w:r w:rsidRPr="00A935F7">
        <w:rPr>
          <w:color w:val="A550D0"/>
          <w:sz w:val="18"/>
          <w:szCs w:val="22"/>
          <w:lang w:val="en-US" w:eastAsia="en-US"/>
        </w:rPr>
        <mc:AlternateContent>
          <mc:Choice Requires="wps">
            <w:drawing>
              <wp:anchor distT="0" distB="0" distL="114300" distR="114300" simplePos="0" relativeHeight="251665408" behindDoc="0" locked="0" layoutInCell="1" allowOverlap="1" wp14:anchorId="5CD09DD8" wp14:editId="5FCA4795">
                <wp:simplePos x="0" y="0"/>
                <wp:positionH relativeFrom="column">
                  <wp:posOffset>6985</wp:posOffset>
                </wp:positionH>
                <wp:positionV relativeFrom="paragraph">
                  <wp:posOffset>278765</wp:posOffset>
                </wp:positionV>
                <wp:extent cx="6134100" cy="3852545"/>
                <wp:effectExtent l="19050" t="19050" r="19050" b="14605"/>
                <wp:wrapTopAndBottom/>
                <wp:docPr id="4" name="Rounded Rectangle 4"/>
                <wp:cNvGraphicFramePr/>
                <a:graphic xmlns:a="http://schemas.openxmlformats.org/drawingml/2006/main">
                  <a:graphicData uri="http://schemas.microsoft.com/office/word/2010/wordprocessingShape">
                    <wps:wsp>
                      <wps:cNvSpPr/>
                      <wps:spPr>
                        <a:xfrm>
                          <a:off x="0" y="0"/>
                          <a:ext cx="6134100" cy="3852545"/>
                        </a:xfrm>
                        <a:prstGeom prst="roundRect">
                          <a:avLst/>
                        </a:prstGeom>
                        <a:noFill/>
                        <a:ln w="28575">
                          <a:solidFill>
                            <a:srgbClr val="A550D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FB97F" w14:textId="5EB303DB" w:rsidR="00DA1E75" w:rsidRPr="00DA1E75" w:rsidRDefault="00DA1E75" w:rsidP="00DA1E75">
                            <w:pPr>
                              <w:jc w:val="both"/>
                              <w:rPr>
                                <w:b/>
                                <w:color w:val="A550D0"/>
                                <w:lang w:val="en-US"/>
                              </w:rPr>
                            </w:pPr>
                            <w:r w:rsidRPr="00DA1E75">
                              <w:rPr>
                                <w:b/>
                                <w:color w:val="A550D0"/>
                                <w:lang w:val="en-US"/>
                              </w:rPr>
                              <w:t>Abtrak</w:t>
                            </w:r>
                          </w:p>
                          <w:p w14:paraId="39A061C8" w14:textId="435274B0" w:rsidR="00B075B7" w:rsidRDefault="00DA1E75" w:rsidP="00DA1E75">
                            <w:pPr>
                              <w:jc w:val="both"/>
                              <w:rPr>
                                <w:rFonts w:ascii="Arial" w:hAnsi="Arial" w:cs="Arial"/>
                                <w:bCs/>
                                <w:lang w:val="en-US"/>
                              </w:rPr>
                            </w:pPr>
                            <w:r w:rsidRPr="00DA1E75">
                              <w:rPr>
                                <w:b/>
                                <w:color w:val="A550D0"/>
                                <w:sz w:val="22"/>
                                <w:lang w:val="en-US"/>
                              </w:rPr>
                              <w:t>Latar Belakang:</w:t>
                            </w:r>
                            <w:r w:rsidRPr="00DA1E75">
                              <w:rPr>
                                <w:color w:val="000000" w:themeColor="text1"/>
                                <w:sz w:val="22"/>
                                <w:lang w:val="en-US"/>
                              </w:rPr>
                              <w:t xml:space="preserve"> </w:t>
                            </w:r>
                            <w:r w:rsidR="00DC300D" w:rsidRPr="00DC300D">
                              <w:rPr>
                                <w:rFonts w:eastAsia="Times New Roman" w:cstheme="minorHAnsi"/>
                                <w:color w:val="000000" w:themeColor="text1"/>
                                <w:sz w:val="20"/>
                              </w:rPr>
                              <w:t>Pekerja perempuan di industri pabrik biskuit merupakan salah satu kelompok yang rentan terhadap masalah gizi akibat faktor-faktor seperti beban kerja yang tinggi, pola makan yang tidak sehat, dan kurangnya pengetahuan tentang gizi yang baik. Penelitian ini bertujuan untuk mengembangkan program gizi dan pendidikan gizi yang sesuai untuk pekerja perempuan di industri pabrik biskuit guna meningkatkan status gizi dan kesehatan mereka.</w:t>
                            </w:r>
                            <w:r w:rsidR="00B075B7" w:rsidRPr="006500B0">
                              <w:rPr>
                                <w:rFonts w:ascii="Arial" w:hAnsi="Arial" w:cs="Arial"/>
                                <w:lang w:val="en-US"/>
                              </w:rPr>
                              <w:t xml:space="preserve">bertujuan untuk mengetahui </w:t>
                            </w:r>
                            <w:r w:rsidR="00B075B7" w:rsidRPr="006500B0">
                              <w:rPr>
                                <w:rFonts w:ascii="Arial" w:hAnsi="Arial" w:cs="Arial"/>
                                <w:bCs/>
                                <w:lang w:val="en-US"/>
                              </w:rPr>
                              <w:t>faktor determinan kejda tep</w:t>
                            </w:r>
                          </w:p>
                          <w:p w14:paraId="090F83B3" w14:textId="77777777" w:rsidR="00DC300D" w:rsidRDefault="00DA1E75" w:rsidP="00AF716A">
                            <w:pPr>
                              <w:jc w:val="both"/>
                              <w:rPr>
                                <w:rFonts w:eastAsia="Times New Roman" w:cstheme="minorHAnsi"/>
                                <w:color w:val="000000" w:themeColor="text1"/>
                                <w:sz w:val="20"/>
                              </w:rPr>
                            </w:pPr>
                            <w:r w:rsidRPr="00DA1E75">
                              <w:rPr>
                                <w:b/>
                                <w:color w:val="A550D0"/>
                                <w:sz w:val="22"/>
                                <w:lang w:val="en-US"/>
                              </w:rPr>
                              <w:t>Motode:</w:t>
                            </w:r>
                            <w:r w:rsidRPr="00DA1E75">
                              <w:rPr>
                                <w:color w:val="000000" w:themeColor="text1"/>
                                <w:sz w:val="22"/>
                                <w:lang w:val="en-US"/>
                              </w:rPr>
                              <w:t xml:space="preserve"> </w:t>
                            </w:r>
                            <w:r w:rsidR="00DC300D" w:rsidRPr="00DC300D">
                              <w:rPr>
                                <w:rFonts w:eastAsia="Times New Roman" w:cstheme="minorHAnsi"/>
                                <w:color w:val="000000" w:themeColor="text1"/>
                                <w:sz w:val="20"/>
                              </w:rPr>
                              <w:t>Data yang dikumpulkan adalah data jumlah asupan makanan dengan melakukan recall 24 jam selama 3 hari berturut- turut, data data antropometri, Asupan zat gizi diolah dengan menggunakan nutrisurvey. Rata-rata asupan karyawan tersebut kemudian dibandingkan dengan kebutuhan zat gizi sampel perhari. Dan data antropometri diolah disesuaikan dengan PERMENKES no. 2 tahun 2020 tentang standar antropometri</w:t>
                            </w:r>
                          </w:p>
                          <w:p w14:paraId="60AA9B16" w14:textId="77777777" w:rsidR="00DC300D" w:rsidRDefault="00DA1E75" w:rsidP="0089104D">
                            <w:pPr>
                              <w:jc w:val="both"/>
                              <w:rPr>
                                <w:rFonts w:eastAsia="Times New Roman" w:cstheme="minorHAnsi"/>
                                <w:color w:val="000000" w:themeColor="text1"/>
                                <w:sz w:val="20"/>
                              </w:rPr>
                            </w:pPr>
                            <w:r w:rsidRPr="00DA1E75">
                              <w:rPr>
                                <w:b/>
                                <w:color w:val="A550D0"/>
                                <w:sz w:val="22"/>
                                <w:lang w:val="en-US"/>
                              </w:rPr>
                              <w:t>Hasil:</w:t>
                            </w:r>
                            <w:r w:rsidRPr="00DA1E75">
                              <w:rPr>
                                <w:color w:val="000000" w:themeColor="text1"/>
                                <w:sz w:val="22"/>
                                <w:lang w:val="en-US"/>
                              </w:rPr>
                              <w:t xml:space="preserve"> </w:t>
                            </w:r>
                            <w:r w:rsidR="00DC300D" w:rsidRPr="00DC300D">
                              <w:rPr>
                                <w:rFonts w:eastAsia="Times New Roman" w:cstheme="minorHAnsi"/>
                                <w:color w:val="000000" w:themeColor="text1"/>
                                <w:sz w:val="20"/>
                              </w:rPr>
                              <w:t xml:space="preserve">Hasil penelitian berdasarkan IMT/U terbanyak berada pada kategori kurus yaitu 20 orang (37,7%) dan terkecil berada pada kategori obesitas yaitu 5 orang (9,4%). Untuk analissis asupan zat gizi menunjukkan bahwa 23 (43.3%) memiliki asupan protein kurang. Tingkat asupan lemak karyawan yang kurang sebanyak 13 (24,5%). Untuk tingkat asupan karbohidrat menunjukkan bahwa 17 (32,0) responden yang asupan karbohidrat kurang. Tingkat asupan zat besi karyawan pada penelitian ini menunjukkan bahwa 30 sampel (56,6%) zat besinya kurang. </w:t>
                            </w:r>
                          </w:p>
                          <w:p w14:paraId="00679603" w14:textId="614B0AC3" w:rsidR="0089104D" w:rsidRDefault="00DA1E75" w:rsidP="0089104D">
                            <w:pPr>
                              <w:jc w:val="both"/>
                              <w:rPr>
                                <w:rFonts w:eastAsia="Times New Roman" w:cstheme="minorHAnsi"/>
                                <w:color w:val="000000" w:themeColor="text1"/>
                                <w:sz w:val="20"/>
                              </w:rPr>
                            </w:pPr>
                            <w:r w:rsidRPr="00DA1E75">
                              <w:rPr>
                                <w:b/>
                                <w:color w:val="A550D0"/>
                                <w:sz w:val="22"/>
                                <w:lang w:val="en-US" w:eastAsia="id-ID"/>
                              </w:rPr>
                              <w:t>Kesimpulan:</w:t>
                            </w:r>
                            <w:r w:rsidRPr="00DA1E75">
                              <w:rPr>
                                <w:color w:val="000000" w:themeColor="text1"/>
                                <w:sz w:val="22"/>
                                <w:lang w:val="en-US" w:eastAsia="id-ID"/>
                              </w:rPr>
                              <w:t xml:space="preserve"> </w:t>
                            </w:r>
                            <w:r w:rsidR="00DC300D" w:rsidRPr="00DC300D">
                              <w:rPr>
                                <w:rFonts w:eastAsia="Times New Roman" w:cstheme="minorHAnsi"/>
                                <w:color w:val="000000" w:themeColor="text1"/>
                                <w:sz w:val="20"/>
                              </w:rPr>
                              <w:t>Tingkat asupan vitamin C pada penelitian ini menunjukkan bahwa semua asupan vitamin C kurang sebanyak 25 responden (47,1%)</w:t>
                            </w:r>
                            <w:r w:rsidR="0089104D" w:rsidRPr="0089104D">
                              <w:rPr>
                                <w:rFonts w:eastAsia="Times New Roman" w:cstheme="minorHAnsi"/>
                                <w:color w:val="000000" w:themeColor="text1"/>
                                <w:sz w:val="20"/>
                              </w:rPr>
                              <w:t>.</w:t>
                            </w:r>
                            <w:r w:rsidR="00DC300D">
                              <w:rPr>
                                <w:rFonts w:eastAsia="Times New Roman" w:cstheme="minorHAnsi"/>
                                <w:color w:val="000000" w:themeColor="text1"/>
                                <w:sz w:val="20"/>
                              </w:rPr>
                              <w:t xml:space="preserve"> </w:t>
                            </w:r>
                          </w:p>
                          <w:p w14:paraId="00E2E351" w14:textId="6C1B745D" w:rsidR="00DC300D" w:rsidRPr="0089104D" w:rsidRDefault="00DC300D" w:rsidP="0089104D">
                            <w:pPr>
                              <w:jc w:val="both"/>
                              <w:rPr>
                                <w:rFonts w:eastAsia="Times New Roman" w:cstheme="minorHAnsi"/>
                                <w:color w:val="000000" w:themeColor="text1"/>
                                <w:sz w:val="20"/>
                              </w:rPr>
                            </w:pPr>
                            <w:r>
                              <w:rPr>
                                <w:b/>
                                <w:color w:val="A550D0"/>
                                <w:sz w:val="22"/>
                                <w:lang w:val="en-US" w:eastAsia="id-ID"/>
                              </w:rPr>
                              <w:t xml:space="preserve">Saran : </w:t>
                            </w:r>
                            <w:r w:rsidRPr="00DC300D">
                              <w:rPr>
                                <w:rFonts w:eastAsia="Times New Roman" w:cstheme="minorHAnsi"/>
                                <w:color w:val="000000" w:themeColor="text1"/>
                                <w:sz w:val="20"/>
                              </w:rPr>
                              <w:t>Hasil dari penelitian ini diharapkan dapat memberikan kontribusi dalam meningkatkan kesehatan dan kesejahteraan pekerja perempuan di industri pabrik biskuit.</w:t>
                            </w:r>
                          </w:p>
                          <w:p w14:paraId="7F489F4B" w14:textId="1C15C48E" w:rsidR="0089104D" w:rsidRPr="00DA1E75" w:rsidRDefault="00DA1E75" w:rsidP="0089104D">
                            <w:pPr>
                              <w:jc w:val="both"/>
                              <w:rPr>
                                <w:color w:val="000000" w:themeColor="text1"/>
                                <w:sz w:val="20"/>
                              </w:rPr>
                            </w:pPr>
                            <w:r w:rsidRPr="00DA1E75">
                              <w:rPr>
                                <w:b/>
                                <w:color w:val="A550D0"/>
                                <w:sz w:val="22"/>
                              </w:rPr>
                              <w:t>Kata Kunci:</w:t>
                            </w:r>
                            <w:r w:rsidR="0089104D">
                              <w:rPr>
                                <w:b/>
                                <w:color w:val="A550D0"/>
                                <w:sz w:val="22"/>
                              </w:rPr>
                              <w:t xml:space="preserve"> </w:t>
                            </w:r>
                            <w:r w:rsidR="00DC300D" w:rsidRPr="00DC300D">
                              <w:rPr>
                                <w:rFonts w:eastAsia="Times New Roman" w:cstheme="minorHAnsi"/>
                                <w:color w:val="000000" w:themeColor="text1"/>
                                <w:sz w:val="20"/>
                              </w:rPr>
                              <w:t>Pengembangan Program Gizi, Pendidikan Gizi, Pekerja Perempuan, Industri Pabrik Biskuit</w:t>
                            </w:r>
                          </w:p>
                          <w:p w14:paraId="05DCA1D8" w14:textId="2013FE51" w:rsidR="00DA1E75" w:rsidRPr="00DA1E75" w:rsidRDefault="00DA1E75" w:rsidP="00DA1E75">
                            <w:pPr>
                              <w:pStyle w:val="Default"/>
                              <w:jc w:val="both"/>
                              <w:rPr>
                                <w:color w:val="auto"/>
                                <w:sz w:val="20"/>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09DD8" id="Rounded Rectangle 4" o:spid="_x0000_s1029" style="position:absolute;left:0;text-align:left;margin-left:.55pt;margin-top:21.95pt;width:483pt;height:30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" filled="f" strokecolor="#a550d0" strokeweight="2.25pt">
                <v:textbox>
                  <w:txbxContent>
                    <w:p w14:paraId="7EEFB97F" w14:textId="5EB303DB" w:rsidR="00DA1E75" w:rsidRPr="00DA1E75" w:rsidRDefault="00DA1E75" w:rsidP="00DA1E75">
                      <w:pPr>
                        <w:jc w:val="both"/>
                        <w:rPr>
                          <w:b/>
                          <w:color w:val="A550D0"/>
                          <w:lang w:val="en-US"/>
                        </w:rPr>
                      </w:pPr>
                      <w:r w:rsidRPr="00DA1E75">
                        <w:rPr>
                          <w:b/>
                          <w:color w:val="A550D0"/>
                          <w:lang w:val="en-US"/>
                        </w:rPr>
                        <w:t>Abtrak</w:t>
                      </w:r>
                    </w:p>
                    <w:p w14:paraId="39A061C8" w14:textId="435274B0" w:rsidR="00B075B7" w:rsidRDefault="00DA1E75" w:rsidP="00DA1E75">
                      <w:pPr>
                        <w:jc w:val="both"/>
                        <w:rPr>
                          <w:rFonts w:ascii="Arial" w:hAnsi="Arial" w:cs="Arial"/>
                          <w:bCs/>
                          <w:lang w:val="en-US"/>
                        </w:rPr>
                      </w:pPr>
                      <w:r w:rsidRPr="00DA1E75">
                        <w:rPr>
                          <w:b/>
                          <w:color w:val="A550D0"/>
                          <w:sz w:val="22"/>
                          <w:lang w:val="en-US"/>
                        </w:rPr>
                        <w:t>Latar Belakang:</w:t>
                      </w:r>
                      <w:r w:rsidRPr="00DA1E75">
                        <w:rPr>
                          <w:color w:val="000000" w:themeColor="text1"/>
                          <w:sz w:val="22"/>
                          <w:lang w:val="en-US"/>
                        </w:rPr>
                        <w:t xml:space="preserve"> </w:t>
                      </w:r>
                      <w:r w:rsidR="00DC300D" w:rsidRPr="00DC300D">
                        <w:rPr>
                          <w:rFonts w:eastAsia="Times New Roman" w:cstheme="minorHAnsi"/>
                          <w:color w:val="000000" w:themeColor="text1"/>
                          <w:sz w:val="20"/>
                        </w:rPr>
                        <w:t xml:space="preserve">Pekerja perempuan di industri pabrik biskuit merupakan salah satu kelompok yang rentan terhadap masalah gizi akibat faktor-faktor seperti beban kerja yang tinggi, pola makan yang tidak sehat, dan kurangnya pengetahuan tentang gizi yang baik. </w:t>
                      </w:r>
                      <w:r w:rsidR="00DC300D" w:rsidRPr="00DC300D">
                        <w:rPr>
                          <w:rFonts w:eastAsia="Times New Roman" w:cstheme="minorHAnsi"/>
                          <w:color w:val="000000" w:themeColor="text1"/>
                          <w:sz w:val="20"/>
                        </w:rPr>
                        <w:t>Penelitian ini bertujuan untuk mengembangkan program gizi dan pendidikan gizi yang sesuai untuk pekerja perempuan di industri pabrik biskuit guna meningkatkan status gizi dan kesehatan mereka.</w:t>
                      </w:r>
                      <w:r w:rsidR="00B075B7" w:rsidRPr="006500B0">
                        <w:rPr>
                          <w:rFonts w:ascii="Arial" w:hAnsi="Arial" w:cs="Arial"/>
                          <w:lang w:val="en-US"/>
                        </w:rPr>
                        <w:t xml:space="preserve">bertujuan untuk mengetahui </w:t>
                      </w:r>
                      <w:r w:rsidR="00B075B7" w:rsidRPr="006500B0">
                        <w:rPr>
                          <w:rFonts w:ascii="Arial" w:hAnsi="Arial" w:cs="Arial"/>
                          <w:bCs/>
                          <w:lang w:val="en-US"/>
                        </w:rPr>
                        <w:t>faktor determinan kejda tep</w:t>
                      </w:r>
                    </w:p>
                    <w:p w14:paraId="090F83B3" w14:textId="77777777" w:rsidR="00DC300D" w:rsidRDefault="00DA1E75" w:rsidP="00AF716A">
                      <w:pPr>
                        <w:jc w:val="both"/>
                        <w:rPr>
                          <w:rFonts w:eastAsia="Times New Roman" w:cstheme="minorHAnsi"/>
                          <w:color w:val="000000" w:themeColor="text1"/>
                          <w:sz w:val="20"/>
                        </w:rPr>
                      </w:pPr>
                      <w:r w:rsidRPr="00DA1E75">
                        <w:rPr>
                          <w:b/>
                          <w:color w:val="A550D0"/>
                          <w:sz w:val="22"/>
                          <w:lang w:val="en-US"/>
                        </w:rPr>
                        <w:t>Motode:</w:t>
                      </w:r>
                      <w:r w:rsidRPr="00DA1E75">
                        <w:rPr>
                          <w:color w:val="000000" w:themeColor="text1"/>
                          <w:sz w:val="22"/>
                          <w:lang w:val="en-US"/>
                        </w:rPr>
                        <w:t xml:space="preserve"> </w:t>
                      </w:r>
                      <w:r w:rsidR="00DC300D" w:rsidRPr="00DC300D">
                        <w:rPr>
                          <w:rFonts w:eastAsia="Times New Roman" w:cstheme="minorHAnsi"/>
                          <w:color w:val="000000" w:themeColor="text1"/>
                          <w:sz w:val="20"/>
                        </w:rPr>
                        <w:t>Data yang dikumpulkan adalah data jumlah asupan makanan dengan melakukan recall 24 jam selama 3 hari berturut- turut, data data antropometri, Asupan zat gizi diolah dengan menggunakan nutrisurvey. Rata-rata asupan karyawan tersebut kemudian dibandingkan dengan kebutuhan zat gizi sampel perhari. Dan data antropometri diolah disesuaikan dengan PERMENKES no. 2 tahun 2020 tentang standar antropometri</w:t>
                      </w:r>
                    </w:p>
                    <w:p w14:paraId="60AA9B16" w14:textId="77777777" w:rsidR="00DC300D" w:rsidRDefault="00DA1E75" w:rsidP="0089104D">
                      <w:pPr>
                        <w:jc w:val="both"/>
                        <w:rPr>
                          <w:rFonts w:eastAsia="Times New Roman" w:cstheme="minorHAnsi"/>
                          <w:color w:val="000000" w:themeColor="text1"/>
                          <w:sz w:val="20"/>
                        </w:rPr>
                      </w:pPr>
                      <w:r w:rsidRPr="00DA1E75">
                        <w:rPr>
                          <w:b/>
                          <w:color w:val="A550D0"/>
                          <w:sz w:val="22"/>
                          <w:lang w:val="en-US"/>
                        </w:rPr>
                        <w:t>Hasil:</w:t>
                      </w:r>
                      <w:r w:rsidRPr="00DA1E75">
                        <w:rPr>
                          <w:color w:val="000000" w:themeColor="text1"/>
                          <w:sz w:val="22"/>
                          <w:lang w:val="en-US"/>
                        </w:rPr>
                        <w:t xml:space="preserve"> </w:t>
                      </w:r>
                      <w:r w:rsidR="00DC300D" w:rsidRPr="00DC300D">
                        <w:rPr>
                          <w:rFonts w:eastAsia="Times New Roman" w:cstheme="minorHAnsi"/>
                          <w:color w:val="000000" w:themeColor="text1"/>
                          <w:sz w:val="20"/>
                        </w:rPr>
                        <w:t xml:space="preserve">Hasil penelitian berdasarkan IMT/U terbanyak berada pada kategori kurus yaitu 20 orang (37,7%) dan terkecil berada pada kategori obesitas yaitu 5 orang (9,4%). Untuk analissis asupan zat gizi menunjukkan bahwa 23 (43.3%) memiliki asupan protein kurang. Tingkat asupan lemak karyawan yang kurang sebanyak 13 (24,5%). Untuk tingkat asupan karbohidrat menunjukkan bahwa 17 (32,0) responden yang asupan karbohidrat kurang. Tingkat asupan zat besi karyawan pada penelitian ini menunjukkan bahwa 30 sampel (56,6%) zat besinya kurang. </w:t>
                      </w:r>
                    </w:p>
                    <w:p w14:paraId="00679603" w14:textId="614B0AC3" w:rsidR="0089104D" w:rsidRDefault="00DA1E75" w:rsidP="0089104D">
                      <w:pPr>
                        <w:jc w:val="both"/>
                        <w:rPr>
                          <w:rFonts w:eastAsia="Times New Roman" w:cstheme="minorHAnsi"/>
                          <w:color w:val="000000" w:themeColor="text1"/>
                          <w:sz w:val="20"/>
                        </w:rPr>
                      </w:pPr>
                      <w:r w:rsidRPr="00DA1E75">
                        <w:rPr>
                          <w:b/>
                          <w:color w:val="A550D0"/>
                          <w:sz w:val="22"/>
                          <w:lang w:val="en-US" w:eastAsia="id-ID"/>
                        </w:rPr>
                        <w:t>Kesimpulan:</w:t>
                      </w:r>
                      <w:r w:rsidRPr="00DA1E75">
                        <w:rPr>
                          <w:color w:val="000000" w:themeColor="text1"/>
                          <w:sz w:val="22"/>
                          <w:lang w:val="en-US" w:eastAsia="id-ID"/>
                        </w:rPr>
                        <w:t xml:space="preserve"> </w:t>
                      </w:r>
                      <w:r w:rsidR="00DC300D" w:rsidRPr="00DC300D">
                        <w:rPr>
                          <w:rFonts w:eastAsia="Times New Roman" w:cstheme="minorHAnsi"/>
                          <w:color w:val="000000" w:themeColor="text1"/>
                          <w:sz w:val="20"/>
                        </w:rPr>
                        <w:t>Tingkat asupan vitamin C pada penelitian ini menunjukkan bahwa semua asupan vitamin C kurang sebanyak 25 responden (47,1%)</w:t>
                      </w:r>
                      <w:r w:rsidR="0089104D" w:rsidRPr="0089104D">
                        <w:rPr>
                          <w:rFonts w:eastAsia="Times New Roman" w:cstheme="minorHAnsi"/>
                          <w:color w:val="000000" w:themeColor="text1"/>
                          <w:sz w:val="20"/>
                        </w:rPr>
                        <w:t>.</w:t>
                      </w:r>
                      <w:r w:rsidR="00DC300D">
                        <w:rPr>
                          <w:rFonts w:eastAsia="Times New Roman" w:cstheme="minorHAnsi"/>
                          <w:color w:val="000000" w:themeColor="text1"/>
                          <w:sz w:val="20"/>
                        </w:rPr>
                        <w:t xml:space="preserve"> </w:t>
                      </w:r>
                    </w:p>
                    <w:p w14:paraId="00E2E351" w14:textId="6C1B745D" w:rsidR="00DC300D" w:rsidRPr="0089104D" w:rsidRDefault="00DC300D" w:rsidP="0089104D">
                      <w:pPr>
                        <w:jc w:val="both"/>
                        <w:rPr>
                          <w:rFonts w:eastAsia="Times New Roman" w:cstheme="minorHAnsi"/>
                          <w:color w:val="000000" w:themeColor="text1"/>
                          <w:sz w:val="20"/>
                        </w:rPr>
                      </w:pPr>
                      <w:r>
                        <w:rPr>
                          <w:b/>
                          <w:color w:val="A550D0"/>
                          <w:sz w:val="22"/>
                          <w:lang w:val="en-US" w:eastAsia="id-ID"/>
                        </w:rPr>
                        <w:t xml:space="preserve">Saran : </w:t>
                      </w:r>
                      <w:r w:rsidRPr="00DC300D">
                        <w:rPr>
                          <w:rFonts w:eastAsia="Times New Roman" w:cstheme="minorHAnsi"/>
                          <w:color w:val="000000" w:themeColor="text1"/>
                          <w:sz w:val="20"/>
                        </w:rPr>
                        <w:t>Hasil dari penelitian ini diharapkan dapat memberikan kontribusi dalam meningkatkan kesehatan dan kesejahteraan pekerja perempuan di industri pabrik biskuit.</w:t>
                      </w:r>
                    </w:p>
                    <w:p w14:paraId="7F489F4B" w14:textId="1C15C48E" w:rsidR="0089104D" w:rsidRPr="00DA1E75" w:rsidRDefault="00DA1E75" w:rsidP="0089104D">
                      <w:pPr>
                        <w:jc w:val="both"/>
                        <w:rPr>
                          <w:color w:val="000000" w:themeColor="text1"/>
                          <w:sz w:val="20"/>
                        </w:rPr>
                      </w:pPr>
                      <w:r w:rsidRPr="00DA1E75">
                        <w:rPr>
                          <w:b/>
                          <w:color w:val="A550D0"/>
                          <w:sz w:val="22"/>
                        </w:rPr>
                        <w:t>Kata Kunci:</w:t>
                      </w:r>
                      <w:r w:rsidR="0089104D">
                        <w:rPr>
                          <w:b/>
                          <w:color w:val="A550D0"/>
                          <w:sz w:val="22"/>
                        </w:rPr>
                        <w:t xml:space="preserve"> </w:t>
                      </w:r>
                      <w:r w:rsidR="00DC300D" w:rsidRPr="00DC300D">
                        <w:rPr>
                          <w:rFonts w:eastAsia="Times New Roman" w:cstheme="minorHAnsi"/>
                          <w:color w:val="000000" w:themeColor="text1"/>
                          <w:sz w:val="20"/>
                        </w:rPr>
                        <w:t>Pengembangan Program Gizi, Pendidikan Gizi, Pekerja Perempuan, Industri Pabrik Biskuit</w:t>
                      </w:r>
                    </w:p>
                    <w:p w14:paraId="05DCA1D8" w14:textId="2013FE51" w:rsidR="00DA1E75" w:rsidRPr="00DA1E75" w:rsidRDefault="00DA1E75" w:rsidP="00DA1E75">
                      <w:pPr>
                        <w:pStyle w:val="Default"/>
                        <w:jc w:val="both"/>
                        <w:rPr>
                          <w:color w:val="auto"/>
                          <w:sz w:val="20"/>
                          <w:szCs w:val="22"/>
                        </w:rPr>
                      </w:pPr>
                    </w:p>
                  </w:txbxContent>
                </v:textbox>
                <w10:wrap type="topAndBottom"/>
              </v:roundrect>
            </w:pict>
          </mc:Fallback>
        </mc:AlternateContent>
      </w:r>
      <w:r w:rsidR="001A7279" w:rsidRPr="00A935F7">
        <w:rPr>
          <w:rStyle w:val="Hyperlink"/>
          <w:rFonts w:eastAsia="MS Mincho"/>
          <w:color w:val="A550D0"/>
          <w:sz w:val="18"/>
          <w:szCs w:val="22"/>
          <w:u w:val="none"/>
          <w:lang w:val="en-US"/>
        </w:rPr>
        <w:t xml:space="preserve">(Received </w:t>
      </w:r>
      <w:r w:rsidR="00E3375D">
        <w:rPr>
          <w:rStyle w:val="Hyperlink"/>
          <w:rFonts w:eastAsia="MS Mincho"/>
          <w:color w:val="A550D0"/>
          <w:sz w:val="18"/>
          <w:szCs w:val="22"/>
          <w:u w:val="none"/>
          <w:lang w:val="en-US"/>
        </w:rPr>
        <w:t xml:space="preserve">1 juli </w:t>
      </w:r>
      <w:r w:rsidR="00C65409">
        <w:rPr>
          <w:rStyle w:val="Hyperlink"/>
          <w:rFonts w:eastAsia="MS Mincho"/>
          <w:color w:val="A550D0"/>
          <w:sz w:val="18"/>
          <w:szCs w:val="22"/>
          <w:u w:val="none"/>
          <w:lang w:val="en-US"/>
        </w:rPr>
        <w:t>2021</w:t>
      </w:r>
      <w:r w:rsidR="001A7279" w:rsidRPr="00A935F7">
        <w:rPr>
          <w:rStyle w:val="Hyperlink"/>
          <w:rFonts w:eastAsia="MS Mincho"/>
          <w:color w:val="A550D0"/>
          <w:sz w:val="18"/>
          <w:szCs w:val="22"/>
          <w:u w:val="none"/>
          <w:lang w:val="en-US"/>
        </w:rPr>
        <w:t xml:space="preserve">; Accepted </w:t>
      </w:r>
      <w:r w:rsidR="007F32EA">
        <w:rPr>
          <w:rStyle w:val="Hyperlink"/>
          <w:rFonts w:eastAsia="MS Mincho"/>
          <w:color w:val="A550D0"/>
          <w:sz w:val="18"/>
          <w:szCs w:val="22"/>
          <w:u w:val="none"/>
          <w:lang w:val="en-US"/>
        </w:rPr>
        <w:t>10</w:t>
      </w:r>
      <w:r w:rsidR="00C65409">
        <w:rPr>
          <w:rStyle w:val="Hyperlink"/>
          <w:rFonts w:eastAsia="MS Mincho"/>
          <w:color w:val="A550D0"/>
          <w:sz w:val="18"/>
          <w:szCs w:val="22"/>
          <w:u w:val="none"/>
          <w:lang w:val="en-US"/>
        </w:rPr>
        <w:t xml:space="preserve"> </w:t>
      </w:r>
      <w:r w:rsidR="007F32EA">
        <w:rPr>
          <w:rStyle w:val="Hyperlink"/>
          <w:rFonts w:eastAsia="MS Mincho"/>
          <w:color w:val="A550D0"/>
          <w:sz w:val="18"/>
          <w:szCs w:val="22"/>
          <w:u w:val="none"/>
          <w:lang w:val="en-US"/>
        </w:rPr>
        <w:t>Agustus</w:t>
      </w:r>
      <w:r w:rsidR="00C65409">
        <w:rPr>
          <w:rStyle w:val="Hyperlink"/>
          <w:rFonts w:eastAsia="MS Mincho"/>
          <w:color w:val="A550D0"/>
          <w:sz w:val="18"/>
          <w:szCs w:val="22"/>
          <w:u w:val="none"/>
          <w:lang w:val="en-US"/>
        </w:rPr>
        <w:t xml:space="preserve"> 2021</w:t>
      </w:r>
      <w:r w:rsidR="001A7279" w:rsidRPr="00A935F7">
        <w:rPr>
          <w:rStyle w:val="Hyperlink"/>
          <w:rFonts w:eastAsia="MS Mincho"/>
          <w:color w:val="A550D0"/>
          <w:sz w:val="18"/>
          <w:szCs w:val="22"/>
          <w:u w:val="none"/>
          <w:lang w:val="en-US"/>
        </w:rPr>
        <w:t>)</w:t>
      </w:r>
    </w:p>
    <w:p w14:paraId="2AB6B0A9" w14:textId="77777777" w:rsidR="00AF716A" w:rsidRDefault="00AF716A" w:rsidP="00AF716A">
      <w:pPr>
        <w:spacing w:line="360" w:lineRule="auto"/>
        <w:jc w:val="both"/>
        <w:rPr>
          <w:b/>
          <w:bCs/>
          <w:color w:val="A550D0"/>
        </w:rPr>
      </w:pPr>
    </w:p>
    <w:p w14:paraId="35C82F47" w14:textId="42E31743" w:rsidR="003433C3" w:rsidRPr="00AF716A" w:rsidRDefault="003433C3" w:rsidP="00AF716A">
      <w:pPr>
        <w:spacing w:line="360" w:lineRule="auto"/>
        <w:jc w:val="both"/>
        <w:rPr>
          <w:rFonts w:eastAsia="Times New Roman" w:cstheme="minorHAnsi"/>
          <w:noProof w:val="0"/>
          <w:lang w:val="en-US" w:eastAsia="en-US"/>
        </w:rPr>
      </w:pPr>
      <w:r w:rsidRPr="003433C3">
        <w:rPr>
          <w:b/>
          <w:bCs/>
          <w:color w:val="A550D0"/>
        </w:rPr>
        <w:t>Pendahuluan</w:t>
      </w:r>
      <w:r w:rsidR="00AF716A">
        <w:rPr>
          <w:b/>
          <w:bCs/>
          <w:color w:val="A550D0"/>
          <w:lang w:val="en-US"/>
        </w:rPr>
        <w:t xml:space="preserve"> </w:t>
      </w:r>
    </w:p>
    <w:p w14:paraId="25EFCDE6" w14:textId="1D4EB34A" w:rsidR="0022477D" w:rsidRPr="0022477D" w:rsidRDefault="0022477D" w:rsidP="0022477D">
      <w:pPr>
        <w:spacing w:line="276" w:lineRule="auto"/>
        <w:jc w:val="both"/>
        <w:rPr>
          <w:rFonts w:eastAsia="Times New Roman" w:cstheme="minorHAnsi"/>
        </w:rPr>
      </w:pPr>
      <w:r>
        <w:rPr>
          <w:rFonts w:eastAsia="Times New Roman" w:cstheme="minorHAnsi"/>
        </w:rPr>
        <w:t xml:space="preserve">       K</w:t>
      </w:r>
      <w:r w:rsidRPr="0022477D">
        <w:rPr>
          <w:rFonts w:eastAsia="Times New Roman" w:cstheme="minorHAnsi"/>
        </w:rPr>
        <w:t>emajuan di bidang ekonomi, Ilmu Pengetahuan dan Teknologi (IPTEK), transportasi dan informasi mengakibatkan terjadinya era globalisasi di banyak negara. Dalam era globalisasi ini tiap negara dituntut meningkatkan Sumber Daya Manusia (SDM) yang berkualitas dan mempunyai produktivitas yang tinggi hingga mampu meningkatkan kesejahteraan dan daya saing terhadap Di negara lain. Dampak dari kemajuan ini membawa banyak perubahan baik pada manusia maupun lingkungan. Salah satu perubahan yang dapat dialami manusia adalah masalah kesehatan.</w:t>
      </w:r>
    </w:p>
    <w:p w14:paraId="7BBAC7B1" w14:textId="77777777" w:rsidR="0022477D" w:rsidRPr="0022477D" w:rsidRDefault="0022477D" w:rsidP="0022477D">
      <w:pPr>
        <w:spacing w:line="276" w:lineRule="auto"/>
        <w:jc w:val="both"/>
        <w:rPr>
          <w:rFonts w:eastAsia="Times New Roman" w:cstheme="minorHAnsi"/>
        </w:rPr>
      </w:pPr>
      <w:r w:rsidRPr="0022477D">
        <w:rPr>
          <w:rFonts w:eastAsia="Times New Roman" w:cstheme="minorHAnsi"/>
        </w:rPr>
        <w:t xml:space="preserve">       Indonesia merupakan negara berkembang yang turut bersaing dalam dunia industri secara global. Tiap tahun angka pekerja terus meningkat yaitu pada tahun 1995 jumlah pekerja sekitar 88,5 juta dan pada tahun 2003 menjadi 100 juta lebih. Jumlah pekerja tersebut terdiri atas 64,63% pekerja laki-laki </w:t>
      </w:r>
      <w:r w:rsidRPr="0022477D">
        <w:rPr>
          <w:rFonts w:eastAsia="Times New Roman" w:cstheme="minorHAnsi"/>
        </w:rPr>
        <w:lastRenderedPageBreak/>
        <w:t>dan 35,37% pekerja perempuan yang terbagi dalam beberapa lapangan usaha utama atau jenis industri utama yaitu pertanian 46,67%, perdagangan 17,90%, industri pengolahan 11,8% dan jasa 10,98%.1&gt;2 Pekerja industri merupakan kelompok masyarakat yang penting dan produktif dalam menjalankan roda industri di Indonesia (BPS, 2003)</w:t>
      </w:r>
    </w:p>
    <w:p w14:paraId="478BDB05" w14:textId="77777777" w:rsidR="0022477D" w:rsidRPr="0022477D" w:rsidRDefault="0022477D" w:rsidP="0022477D">
      <w:pPr>
        <w:spacing w:line="276" w:lineRule="auto"/>
        <w:jc w:val="both"/>
        <w:rPr>
          <w:rFonts w:eastAsia="Times New Roman" w:cstheme="minorHAnsi"/>
        </w:rPr>
      </w:pPr>
      <w:r w:rsidRPr="0022477D">
        <w:rPr>
          <w:rFonts w:eastAsia="Times New Roman" w:cstheme="minorHAnsi"/>
        </w:rPr>
        <w:t xml:space="preserve">       Berbagai alasan menyebabkan mereka kurang memperhatikan kesehatan mereka seperti rendahnya tingkat pendidikan, minimnya upah yang diterima sehingga berdampak pada kesehatan terutama rendahnya asupan gizi. Salah satu dampak dari rendahnya asupan gizi akan mengakibatkan anemia yang pada akhirnya akan berpengaruh terhadap produktivitas kerja.</w:t>
      </w:r>
    </w:p>
    <w:p w14:paraId="5B5E2342" w14:textId="77777777" w:rsidR="0022477D" w:rsidRPr="0022477D" w:rsidRDefault="0022477D" w:rsidP="0022477D">
      <w:pPr>
        <w:spacing w:line="276" w:lineRule="auto"/>
        <w:jc w:val="both"/>
        <w:rPr>
          <w:rFonts w:eastAsia="Times New Roman" w:cstheme="minorHAnsi"/>
        </w:rPr>
      </w:pPr>
      <w:r w:rsidRPr="0022477D">
        <w:rPr>
          <w:rFonts w:eastAsia="Times New Roman" w:cstheme="minorHAnsi"/>
        </w:rPr>
        <w:t xml:space="preserve">       Pengembangan program gizi dan pendidikan gizi bagi pekerja perempuan di industri merupakan langkah penting dalam memastikan kesejahteraan dan kesehatan mereka di tempat kerja. Perempuan sering kali menghadapi tantangan unik terkait gizi, baik karena tuntutan pekerjaan yang membutuhkan energi tinggi maupun karena peran ganda sebagai pekerja dan pengasuh keluarga. Oleh karena itu, program-program ini dirancang untuk memberikan pengetahuan tentang pola makan seimbang, asupan gizi yang tepat, dan praktik hidup sehat.</w:t>
      </w:r>
    </w:p>
    <w:p w14:paraId="457B9004" w14:textId="77777777" w:rsidR="0022477D" w:rsidRPr="0022477D" w:rsidRDefault="0022477D" w:rsidP="0022477D">
      <w:pPr>
        <w:spacing w:line="276" w:lineRule="auto"/>
        <w:jc w:val="both"/>
        <w:rPr>
          <w:rFonts w:eastAsia="Times New Roman" w:cstheme="minorHAnsi"/>
        </w:rPr>
      </w:pPr>
      <w:r w:rsidRPr="0022477D">
        <w:rPr>
          <w:rFonts w:eastAsia="Times New Roman" w:cstheme="minorHAnsi"/>
        </w:rPr>
        <w:t xml:space="preserve">       Pertama-tama, penting untuk memahami kebutuhan gizi khusus yang dimiliki perempuan pekerja di industri. Mereka mungkin memerlukan asupan kalori dan gizi tertentu untuk memenuhi tuntutan fisik dan mental pekerjaan mereka. Selain itu, perempuan sering kali mengalami masalah kesehatan tertentu seperti anemia atau gangguan hormonal yang dapat memengaruhi kebutuhan gizi mereka. Oleh karena itu, program gizi harus disesuaikan untuk mengatasi kebutuhan khusus ini.</w:t>
      </w:r>
    </w:p>
    <w:p w14:paraId="3050B8A7" w14:textId="77777777" w:rsidR="0022477D" w:rsidRPr="0022477D" w:rsidRDefault="0022477D" w:rsidP="0022477D">
      <w:pPr>
        <w:spacing w:line="276" w:lineRule="auto"/>
        <w:jc w:val="both"/>
        <w:rPr>
          <w:rFonts w:eastAsia="Times New Roman" w:cstheme="minorHAnsi"/>
        </w:rPr>
      </w:pPr>
      <w:r w:rsidRPr="0022477D">
        <w:rPr>
          <w:rFonts w:eastAsia="Times New Roman" w:cstheme="minorHAnsi"/>
        </w:rPr>
        <w:t xml:space="preserve">       Selain itu, pendidikan gizi juga perlu memperhatikan aspek-aspek seperti budaya makan, preferensi makanan, dan ketersediaan pangan di lingkungan tempat kerja. Hal ini dapat mencakup penyediaan makanan sehat dan bergizi di kantin industri, serta promosi gaya hidup sehat di tempat kerja, seperti olahraga teratur dan manajemen stres. Pendidikan gizi juga harus memberikan pemahaman tentang pentingnya menghindari makanan yang mengandung bahan kimia berbahaya atau pemanis buatan yang dapat merugikan kesehatan jangka panjang.</w:t>
      </w:r>
    </w:p>
    <w:p w14:paraId="23C8B849" w14:textId="77777777" w:rsidR="0022477D" w:rsidRPr="0022477D" w:rsidRDefault="0022477D" w:rsidP="0022477D">
      <w:pPr>
        <w:spacing w:line="276" w:lineRule="auto"/>
        <w:jc w:val="both"/>
        <w:rPr>
          <w:rFonts w:eastAsia="Times New Roman" w:cstheme="minorHAnsi"/>
        </w:rPr>
      </w:pPr>
      <w:r w:rsidRPr="0022477D">
        <w:rPr>
          <w:rFonts w:eastAsia="Times New Roman" w:cstheme="minorHAnsi"/>
        </w:rPr>
        <w:t xml:space="preserve">       Selain itu, program ini juga harus memperhitungkan peran penting perempuan sebagai agen perubahan dalam keluarga dan komunitas mereka. Melalui pendidikan gizi, perempuan dapat menjadi agen perubahan yang efektif dalam mempromosikan pola makan sehat dan gaya hidup aktif kepada anggota keluarga dan masyarakat sekitar. Dengan demikian, program ini tidak hanya bermanfaat bagi perempuan pekerja sendiri, tetapi juga bagi keluarga dan komunitas mereka secara keseluruhan.</w:t>
      </w:r>
    </w:p>
    <w:p w14:paraId="762CEA39" w14:textId="66528549" w:rsidR="0089104D" w:rsidRDefault="0022477D" w:rsidP="0022477D">
      <w:pPr>
        <w:spacing w:line="276" w:lineRule="auto"/>
        <w:jc w:val="both"/>
        <w:rPr>
          <w:rFonts w:eastAsia="Times New Roman" w:cstheme="minorHAnsi"/>
        </w:rPr>
      </w:pPr>
      <w:r w:rsidRPr="0022477D">
        <w:rPr>
          <w:rFonts w:eastAsia="Times New Roman" w:cstheme="minorHAnsi"/>
        </w:rPr>
        <w:t xml:space="preserve">       Dalam mengembangkan program-program ini, penting untuk melibatkan berbagai pihak, termasuk pengusaha, pemerintah, organisasi masyarakat, dan ahli gizi. Kolaborasi lintas sektor ini akan memastikan bahwa program-program tersebut dapat diimplementasikan dengan efektif dan berkelanjutan, serta dapat menghasilkan dampak yang signifikan dalam meningkatkan kesehatan dan kesejahteraan perempuan pekerja di industri. Dengan demikian, pengembangan program gizi dan pendidikan gizi bagi pekerja perempuan di industri bukan hanya merupakan investasi dalam kesehatan individu, tetapi juga merupakan langkah penting dalam membangun masyarakat yang lebih sehat dan produktif secara keseluruhan.</w:t>
      </w:r>
    </w:p>
    <w:p w14:paraId="0E600551" w14:textId="77777777" w:rsidR="0022477D" w:rsidRPr="003433C3" w:rsidRDefault="0022477D" w:rsidP="0022477D">
      <w:pPr>
        <w:spacing w:line="276" w:lineRule="auto"/>
        <w:jc w:val="both"/>
        <w:rPr>
          <w:rFonts w:eastAsia="Times New Roman"/>
          <w:b/>
          <w:caps/>
          <w:color w:val="A550D0"/>
          <w:lang w:val="en-US" w:eastAsia="ko-KR"/>
        </w:rPr>
      </w:pPr>
    </w:p>
    <w:p w14:paraId="176988E2" w14:textId="2E9B1E89" w:rsidR="003433C3" w:rsidRPr="00AF716A" w:rsidRDefault="003433C3" w:rsidP="00AF716A">
      <w:pPr>
        <w:spacing w:line="360" w:lineRule="auto"/>
        <w:jc w:val="both"/>
        <w:rPr>
          <w:rFonts w:eastAsia="Times New Roman" w:cstheme="minorHAnsi"/>
          <w:noProof w:val="0"/>
          <w:lang w:eastAsia="en-US"/>
        </w:rPr>
      </w:pPr>
      <w:r w:rsidRPr="003433C3">
        <w:rPr>
          <w:b/>
          <w:color w:val="A550D0"/>
        </w:rPr>
        <w:t>Metode</w:t>
      </w:r>
      <w:r w:rsidRPr="003433C3">
        <w:rPr>
          <w:b/>
          <w:color w:val="A550D0"/>
          <w:lang w:val="en-US"/>
        </w:rPr>
        <w:t xml:space="preserve"> Penelitian</w:t>
      </w:r>
      <w:r w:rsidR="00AF716A">
        <w:rPr>
          <w:b/>
          <w:color w:val="A550D0"/>
          <w:lang w:val="en-US"/>
        </w:rPr>
        <w:t xml:space="preserve"> </w:t>
      </w:r>
    </w:p>
    <w:p w14:paraId="68D6BBE5" w14:textId="249A4105" w:rsidR="0022477D" w:rsidRPr="0022477D" w:rsidRDefault="0022477D" w:rsidP="0022477D">
      <w:pPr>
        <w:spacing w:after="120" w:line="276" w:lineRule="auto"/>
        <w:jc w:val="both"/>
        <w:rPr>
          <w:rFonts w:eastAsia="Times New Roman" w:cstheme="minorHAnsi"/>
        </w:rPr>
      </w:pPr>
      <w:r>
        <w:rPr>
          <w:rFonts w:eastAsia="Times New Roman" w:cstheme="minorHAnsi"/>
        </w:rPr>
        <w:t xml:space="preserve">       </w:t>
      </w:r>
      <w:r w:rsidRPr="0022477D">
        <w:rPr>
          <w:rFonts w:eastAsia="Times New Roman" w:cstheme="minorHAnsi"/>
        </w:rPr>
        <w:t>Penelitian ini dilaksanakan di industry pabrik biscuit pada bulan Februari tahun 2024. Populasi penelitian adalah semua karyawan Perempuan yang ada di industry pabrik biskuit. Sampel dalam penelitian ini adalah karyawan perempuan yang dipilih secara random yang memenuhi kriteria inklusi sebanyak 53 orang.</w:t>
      </w:r>
    </w:p>
    <w:p w14:paraId="0FC7CC97" w14:textId="10F32BF1" w:rsidR="0089104D" w:rsidRPr="0089104D" w:rsidRDefault="0022477D" w:rsidP="0022477D">
      <w:pPr>
        <w:spacing w:after="120" w:line="276" w:lineRule="auto"/>
        <w:jc w:val="both"/>
        <w:rPr>
          <w:rFonts w:eastAsia="Times New Roman" w:cstheme="minorHAnsi"/>
        </w:rPr>
      </w:pPr>
      <w:r w:rsidRPr="0022477D">
        <w:rPr>
          <w:rFonts w:eastAsia="Times New Roman" w:cstheme="minorHAnsi"/>
        </w:rPr>
        <w:lastRenderedPageBreak/>
        <w:t xml:space="preserve">       Data yang dikumpulkan adalah data jumlah asupan makanan dengan melakukan recall 24 jam selama 3 hari berturut- turut, data data antropometri, Asupan zat gizi diolah dengan menggunakan nutrisurvey. Rata-rata asupan karyawan tersebut kemudian dibandingkan dengan kebutuhan zat gizi sampel perhari. Dan data antropometri diolah disesuaikan dengan PERMENKES no. 2 tahun 2020 tentang standar antropometri.</w:t>
      </w:r>
    </w:p>
    <w:p w14:paraId="2CAC6241" w14:textId="2352ADD5" w:rsidR="00081C62" w:rsidRPr="0022477D" w:rsidRDefault="003433C3" w:rsidP="0022477D">
      <w:pPr>
        <w:spacing w:line="360" w:lineRule="auto"/>
        <w:jc w:val="both"/>
        <w:rPr>
          <w:color w:val="A550D0"/>
          <w:sz w:val="28"/>
          <w:lang w:val="en-US"/>
        </w:rPr>
      </w:pPr>
      <w:r w:rsidRPr="00575286">
        <w:rPr>
          <w:b/>
          <w:color w:val="A550D0"/>
          <w:szCs w:val="22"/>
        </w:rPr>
        <w:t>Hasil</w:t>
      </w:r>
      <w:r w:rsidR="00F55E20">
        <w:rPr>
          <w:b/>
          <w:color w:val="A550D0"/>
          <w:szCs w:val="22"/>
          <w:lang w:val="en-US"/>
        </w:rPr>
        <w:t xml:space="preserve"> </w:t>
      </w:r>
    </w:p>
    <w:p w14:paraId="41734692" w14:textId="30A9B658" w:rsidR="00081C62" w:rsidRDefault="0022477D" w:rsidP="0089104D">
      <w:pPr>
        <w:jc w:val="center"/>
        <w:rPr>
          <w:b/>
          <w:sz w:val="22"/>
          <w:szCs w:val="22"/>
          <w:lang w:val="en-US"/>
        </w:rPr>
      </w:pPr>
      <w:r w:rsidRPr="0022477D">
        <w:rPr>
          <w:b/>
          <w:sz w:val="22"/>
          <w:szCs w:val="22"/>
          <w:lang w:val="en-US"/>
        </w:rPr>
        <w:t>Tabel 4.1. Distribusi frekuensi responden berdasarkan status gizi</w:t>
      </w:r>
    </w:p>
    <w:tbl>
      <w:tblPr>
        <w:tblStyle w:val="TableGrid"/>
        <w:tblW w:w="0" w:type="auto"/>
        <w:jc w:val="center"/>
        <w:tblLook w:val="04A0" w:firstRow="1" w:lastRow="0" w:firstColumn="1" w:lastColumn="0" w:noHBand="0" w:noVBand="1"/>
      </w:tblPr>
      <w:tblGrid>
        <w:gridCol w:w="3116"/>
        <w:gridCol w:w="1379"/>
        <w:gridCol w:w="1890"/>
      </w:tblGrid>
      <w:tr w:rsidR="0022477D" w:rsidRPr="0022477D" w14:paraId="7DECFB3A" w14:textId="77777777" w:rsidTr="00446AEE">
        <w:trPr>
          <w:jc w:val="center"/>
        </w:trPr>
        <w:tc>
          <w:tcPr>
            <w:tcW w:w="3116" w:type="dxa"/>
          </w:tcPr>
          <w:p w14:paraId="70442B57" w14:textId="77777777" w:rsidR="0022477D" w:rsidRPr="0022477D" w:rsidRDefault="0022477D" w:rsidP="00446AEE">
            <w:pPr>
              <w:jc w:val="center"/>
              <w:rPr>
                <w:b/>
                <w:bCs/>
                <w:sz w:val="20"/>
                <w:szCs w:val="20"/>
              </w:rPr>
            </w:pPr>
            <w:r w:rsidRPr="0022477D">
              <w:rPr>
                <w:b/>
                <w:bCs/>
                <w:sz w:val="20"/>
                <w:szCs w:val="20"/>
              </w:rPr>
              <w:t>Kategori Status Gizi (IMT/U)</w:t>
            </w:r>
          </w:p>
        </w:tc>
        <w:tc>
          <w:tcPr>
            <w:tcW w:w="1379" w:type="dxa"/>
          </w:tcPr>
          <w:p w14:paraId="023F8F7C" w14:textId="77777777" w:rsidR="0022477D" w:rsidRPr="0022477D" w:rsidRDefault="0022477D" w:rsidP="00446AEE">
            <w:pPr>
              <w:jc w:val="center"/>
              <w:rPr>
                <w:b/>
                <w:bCs/>
                <w:sz w:val="20"/>
                <w:szCs w:val="20"/>
              </w:rPr>
            </w:pPr>
            <w:r w:rsidRPr="0022477D">
              <w:rPr>
                <w:b/>
                <w:bCs/>
                <w:sz w:val="20"/>
                <w:szCs w:val="20"/>
              </w:rPr>
              <w:t>n</w:t>
            </w:r>
          </w:p>
        </w:tc>
        <w:tc>
          <w:tcPr>
            <w:tcW w:w="1890" w:type="dxa"/>
          </w:tcPr>
          <w:p w14:paraId="5B704AA8" w14:textId="77777777" w:rsidR="0022477D" w:rsidRPr="0022477D" w:rsidRDefault="0022477D" w:rsidP="00446AEE">
            <w:pPr>
              <w:jc w:val="center"/>
              <w:rPr>
                <w:b/>
                <w:bCs/>
                <w:sz w:val="20"/>
                <w:szCs w:val="20"/>
              </w:rPr>
            </w:pPr>
            <w:r w:rsidRPr="0022477D">
              <w:rPr>
                <w:b/>
                <w:bCs/>
                <w:sz w:val="20"/>
                <w:szCs w:val="20"/>
              </w:rPr>
              <w:t>%</w:t>
            </w:r>
          </w:p>
        </w:tc>
      </w:tr>
      <w:tr w:rsidR="0022477D" w:rsidRPr="0022477D" w14:paraId="5CCF4531" w14:textId="77777777" w:rsidTr="00446AEE">
        <w:trPr>
          <w:jc w:val="center"/>
        </w:trPr>
        <w:tc>
          <w:tcPr>
            <w:tcW w:w="3116" w:type="dxa"/>
          </w:tcPr>
          <w:p w14:paraId="076EDC01" w14:textId="77777777" w:rsidR="0022477D" w:rsidRPr="0022477D" w:rsidRDefault="0022477D" w:rsidP="00446AEE">
            <w:pPr>
              <w:jc w:val="center"/>
              <w:rPr>
                <w:b/>
                <w:bCs/>
                <w:sz w:val="20"/>
                <w:szCs w:val="20"/>
              </w:rPr>
            </w:pPr>
            <w:r w:rsidRPr="0022477D">
              <w:rPr>
                <w:sz w:val="20"/>
                <w:szCs w:val="20"/>
              </w:rPr>
              <w:t>Sangat kurus (&lt; -3 SD)</w:t>
            </w:r>
          </w:p>
        </w:tc>
        <w:tc>
          <w:tcPr>
            <w:tcW w:w="1379" w:type="dxa"/>
          </w:tcPr>
          <w:p w14:paraId="42FAD6A0" w14:textId="77777777" w:rsidR="0022477D" w:rsidRPr="0022477D" w:rsidRDefault="0022477D" w:rsidP="00446AEE">
            <w:pPr>
              <w:jc w:val="center"/>
              <w:rPr>
                <w:sz w:val="20"/>
                <w:szCs w:val="20"/>
              </w:rPr>
            </w:pPr>
            <w:r w:rsidRPr="0022477D">
              <w:rPr>
                <w:sz w:val="20"/>
                <w:szCs w:val="20"/>
              </w:rPr>
              <w:t>6</w:t>
            </w:r>
          </w:p>
        </w:tc>
        <w:tc>
          <w:tcPr>
            <w:tcW w:w="1890" w:type="dxa"/>
          </w:tcPr>
          <w:p w14:paraId="2C087DCF" w14:textId="77777777" w:rsidR="0022477D" w:rsidRPr="0022477D" w:rsidRDefault="0022477D" w:rsidP="00446AEE">
            <w:pPr>
              <w:jc w:val="center"/>
              <w:rPr>
                <w:sz w:val="20"/>
                <w:szCs w:val="20"/>
              </w:rPr>
            </w:pPr>
            <w:r w:rsidRPr="0022477D">
              <w:rPr>
                <w:sz w:val="20"/>
                <w:szCs w:val="20"/>
              </w:rPr>
              <w:t>11.3</w:t>
            </w:r>
          </w:p>
        </w:tc>
      </w:tr>
      <w:tr w:rsidR="0022477D" w:rsidRPr="0022477D" w14:paraId="45EA2CD7" w14:textId="77777777" w:rsidTr="00446AEE">
        <w:trPr>
          <w:trHeight w:val="287"/>
          <w:jc w:val="center"/>
        </w:trPr>
        <w:tc>
          <w:tcPr>
            <w:tcW w:w="3116" w:type="dxa"/>
          </w:tcPr>
          <w:p w14:paraId="169E3E39" w14:textId="77777777" w:rsidR="0022477D" w:rsidRPr="0022477D" w:rsidRDefault="0022477D" w:rsidP="00446AEE">
            <w:pPr>
              <w:jc w:val="center"/>
              <w:rPr>
                <w:sz w:val="20"/>
                <w:szCs w:val="20"/>
              </w:rPr>
            </w:pPr>
            <w:r w:rsidRPr="0022477D">
              <w:rPr>
                <w:sz w:val="20"/>
                <w:szCs w:val="20"/>
              </w:rPr>
              <w:t>Kurus (-3 SD - &lt; -2 SD)</w:t>
            </w:r>
          </w:p>
        </w:tc>
        <w:tc>
          <w:tcPr>
            <w:tcW w:w="1379" w:type="dxa"/>
          </w:tcPr>
          <w:p w14:paraId="4FC5C6E1" w14:textId="77777777" w:rsidR="0022477D" w:rsidRPr="0022477D" w:rsidRDefault="0022477D" w:rsidP="00446AEE">
            <w:pPr>
              <w:jc w:val="center"/>
              <w:rPr>
                <w:sz w:val="20"/>
                <w:szCs w:val="20"/>
              </w:rPr>
            </w:pPr>
            <w:r w:rsidRPr="0022477D">
              <w:rPr>
                <w:sz w:val="20"/>
                <w:szCs w:val="20"/>
              </w:rPr>
              <w:t>20</w:t>
            </w:r>
          </w:p>
        </w:tc>
        <w:tc>
          <w:tcPr>
            <w:tcW w:w="1890" w:type="dxa"/>
          </w:tcPr>
          <w:p w14:paraId="716B8C16" w14:textId="77777777" w:rsidR="0022477D" w:rsidRPr="0022477D" w:rsidRDefault="0022477D" w:rsidP="00446AEE">
            <w:pPr>
              <w:jc w:val="center"/>
              <w:rPr>
                <w:sz w:val="20"/>
                <w:szCs w:val="20"/>
              </w:rPr>
            </w:pPr>
            <w:r w:rsidRPr="0022477D">
              <w:rPr>
                <w:sz w:val="20"/>
                <w:szCs w:val="20"/>
              </w:rPr>
              <w:t>37.6</w:t>
            </w:r>
          </w:p>
        </w:tc>
      </w:tr>
      <w:tr w:rsidR="0022477D" w:rsidRPr="0022477D" w14:paraId="582BB699" w14:textId="77777777" w:rsidTr="00446AEE">
        <w:trPr>
          <w:jc w:val="center"/>
        </w:trPr>
        <w:tc>
          <w:tcPr>
            <w:tcW w:w="3116" w:type="dxa"/>
          </w:tcPr>
          <w:p w14:paraId="43C70FE5" w14:textId="77777777" w:rsidR="0022477D" w:rsidRPr="0022477D" w:rsidRDefault="0022477D" w:rsidP="00446AEE">
            <w:pPr>
              <w:jc w:val="center"/>
              <w:rPr>
                <w:b/>
                <w:bCs/>
                <w:sz w:val="20"/>
                <w:szCs w:val="20"/>
              </w:rPr>
            </w:pPr>
            <w:r w:rsidRPr="0022477D">
              <w:rPr>
                <w:sz w:val="20"/>
                <w:szCs w:val="20"/>
              </w:rPr>
              <w:t>Normal (-2 SD - 1 SD)</w:t>
            </w:r>
          </w:p>
        </w:tc>
        <w:tc>
          <w:tcPr>
            <w:tcW w:w="1379" w:type="dxa"/>
          </w:tcPr>
          <w:p w14:paraId="46B98B39" w14:textId="77777777" w:rsidR="0022477D" w:rsidRPr="0022477D" w:rsidRDefault="0022477D" w:rsidP="00446AEE">
            <w:pPr>
              <w:jc w:val="center"/>
              <w:rPr>
                <w:sz w:val="20"/>
                <w:szCs w:val="20"/>
              </w:rPr>
            </w:pPr>
            <w:r w:rsidRPr="0022477D">
              <w:rPr>
                <w:sz w:val="20"/>
                <w:szCs w:val="20"/>
              </w:rPr>
              <w:t>12</w:t>
            </w:r>
          </w:p>
        </w:tc>
        <w:tc>
          <w:tcPr>
            <w:tcW w:w="1890" w:type="dxa"/>
          </w:tcPr>
          <w:p w14:paraId="571EEB0A" w14:textId="77777777" w:rsidR="0022477D" w:rsidRPr="0022477D" w:rsidRDefault="0022477D" w:rsidP="00446AEE">
            <w:pPr>
              <w:jc w:val="center"/>
              <w:rPr>
                <w:sz w:val="20"/>
                <w:szCs w:val="20"/>
              </w:rPr>
            </w:pPr>
            <w:r w:rsidRPr="0022477D">
              <w:rPr>
                <w:sz w:val="20"/>
                <w:szCs w:val="20"/>
              </w:rPr>
              <w:t>22.6</w:t>
            </w:r>
          </w:p>
        </w:tc>
      </w:tr>
      <w:tr w:rsidR="0022477D" w:rsidRPr="0022477D" w14:paraId="31299042" w14:textId="77777777" w:rsidTr="00446AEE">
        <w:trPr>
          <w:jc w:val="center"/>
        </w:trPr>
        <w:tc>
          <w:tcPr>
            <w:tcW w:w="3116" w:type="dxa"/>
          </w:tcPr>
          <w:p w14:paraId="2008EEDD" w14:textId="77777777" w:rsidR="0022477D" w:rsidRPr="0022477D" w:rsidRDefault="0022477D" w:rsidP="00446AEE">
            <w:pPr>
              <w:jc w:val="center"/>
              <w:rPr>
                <w:b/>
                <w:bCs/>
                <w:sz w:val="20"/>
                <w:szCs w:val="20"/>
              </w:rPr>
            </w:pPr>
            <w:r w:rsidRPr="0022477D">
              <w:rPr>
                <w:sz w:val="20"/>
                <w:szCs w:val="20"/>
              </w:rPr>
              <w:t xml:space="preserve">Overweight (1 SD - 2 SD) </w:t>
            </w:r>
          </w:p>
        </w:tc>
        <w:tc>
          <w:tcPr>
            <w:tcW w:w="1379" w:type="dxa"/>
          </w:tcPr>
          <w:p w14:paraId="11C0619D" w14:textId="77777777" w:rsidR="0022477D" w:rsidRPr="0022477D" w:rsidRDefault="0022477D" w:rsidP="00446AEE">
            <w:pPr>
              <w:jc w:val="center"/>
              <w:rPr>
                <w:sz w:val="20"/>
                <w:szCs w:val="20"/>
              </w:rPr>
            </w:pPr>
            <w:r w:rsidRPr="0022477D">
              <w:rPr>
                <w:sz w:val="20"/>
                <w:szCs w:val="20"/>
              </w:rPr>
              <w:t>10</w:t>
            </w:r>
          </w:p>
        </w:tc>
        <w:tc>
          <w:tcPr>
            <w:tcW w:w="1890" w:type="dxa"/>
          </w:tcPr>
          <w:p w14:paraId="1C6D88E6" w14:textId="77777777" w:rsidR="0022477D" w:rsidRPr="0022477D" w:rsidRDefault="0022477D" w:rsidP="00446AEE">
            <w:pPr>
              <w:jc w:val="center"/>
              <w:rPr>
                <w:sz w:val="20"/>
                <w:szCs w:val="20"/>
              </w:rPr>
            </w:pPr>
            <w:r w:rsidRPr="0022477D">
              <w:rPr>
                <w:sz w:val="20"/>
                <w:szCs w:val="20"/>
              </w:rPr>
              <w:t>18.8</w:t>
            </w:r>
          </w:p>
        </w:tc>
      </w:tr>
      <w:tr w:rsidR="0022477D" w:rsidRPr="0022477D" w14:paraId="2D2E6F94" w14:textId="77777777" w:rsidTr="00446AEE">
        <w:trPr>
          <w:jc w:val="center"/>
        </w:trPr>
        <w:tc>
          <w:tcPr>
            <w:tcW w:w="3116" w:type="dxa"/>
          </w:tcPr>
          <w:p w14:paraId="2290105E" w14:textId="77777777" w:rsidR="0022477D" w:rsidRPr="0022477D" w:rsidRDefault="0022477D" w:rsidP="00446AEE">
            <w:pPr>
              <w:jc w:val="center"/>
              <w:rPr>
                <w:sz w:val="20"/>
                <w:szCs w:val="20"/>
              </w:rPr>
            </w:pPr>
            <w:r w:rsidRPr="0022477D">
              <w:rPr>
                <w:sz w:val="20"/>
                <w:szCs w:val="20"/>
              </w:rPr>
              <w:t>Obesitas (&gt; 2 SD)</w:t>
            </w:r>
          </w:p>
        </w:tc>
        <w:tc>
          <w:tcPr>
            <w:tcW w:w="1379" w:type="dxa"/>
          </w:tcPr>
          <w:p w14:paraId="0BD09834" w14:textId="77777777" w:rsidR="0022477D" w:rsidRPr="0022477D" w:rsidRDefault="0022477D" w:rsidP="00446AEE">
            <w:pPr>
              <w:jc w:val="center"/>
              <w:rPr>
                <w:sz w:val="20"/>
                <w:szCs w:val="20"/>
              </w:rPr>
            </w:pPr>
            <w:r w:rsidRPr="0022477D">
              <w:rPr>
                <w:sz w:val="20"/>
                <w:szCs w:val="20"/>
              </w:rPr>
              <w:t>5</w:t>
            </w:r>
          </w:p>
        </w:tc>
        <w:tc>
          <w:tcPr>
            <w:tcW w:w="1890" w:type="dxa"/>
          </w:tcPr>
          <w:p w14:paraId="5C6BC341" w14:textId="77777777" w:rsidR="0022477D" w:rsidRPr="0022477D" w:rsidRDefault="0022477D" w:rsidP="00446AEE">
            <w:pPr>
              <w:jc w:val="center"/>
              <w:rPr>
                <w:sz w:val="20"/>
                <w:szCs w:val="20"/>
              </w:rPr>
            </w:pPr>
            <w:r w:rsidRPr="0022477D">
              <w:rPr>
                <w:sz w:val="20"/>
                <w:szCs w:val="20"/>
              </w:rPr>
              <w:t>9.4</w:t>
            </w:r>
          </w:p>
        </w:tc>
      </w:tr>
    </w:tbl>
    <w:p w14:paraId="79519E39" w14:textId="1BC24F06" w:rsidR="00081C62" w:rsidRDefault="0089104D" w:rsidP="00E63A4D">
      <w:pPr>
        <w:pStyle w:val="ListParagraph"/>
        <w:ind w:left="567"/>
        <w:jc w:val="both"/>
        <w:rPr>
          <w:sz w:val="22"/>
          <w:szCs w:val="22"/>
          <w:lang w:val="en-US"/>
        </w:rPr>
      </w:pPr>
      <w:r w:rsidRPr="0089104D">
        <w:rPr>
          <w:sz w:val="22"/>
          <w:szCs w:val="22"/>
          <w:lang w:val="en-US"/>
        </w:rPr>
        <w:t>Sumber: Data Primer 2023</w:t>
      </w:r>
    </w:p>
    <w:p w14:paraId="24BB1A30" w14:textId="77777777" w:rsidR="0089104D" w:rsidRPr="00E63A4D" w:rsidRDefault="0089104D" w:rsidP="00E63A4D">
      <w:pPr>
        <w:pStyle w:val="ListParagraph"/>
        <w:ind w:left="567"/>
        <w:jc w:val="both"/>
        <w:rPr>
          <w:sz w:val="22"/>
          <w:szCs w:val="22"/>
          <w:lang w:val="en-US"/>
        </w:rPr>
      </w:pPr>
    </w:p>
    <w:p w14:paraId="7F042DE8" w14:textId="1843ABD8" w:rsidR="00081C62" w:rsidRDefault="0089104D" w:rsidP="0089104D">
      <w:pPr>
        <w:pStyle w:val="ListParagraph"/>
        <w:spacing w:line="360" w:lineRule="auto"/>
        <w:ind w:left="426"/>
        <w:jc w:val="both"/>
        <w:rPr>
          <w:rFonts w:eastAsia="MS Mincho" w:cstheme="minorHAnsi"/>
        </w:rPr>
      </w:pPr>
      <w:r>
        <w:rPr>
          <w:rFonts w:eastAsia="MS Mincho" w:cstheme="minorHAnsi"/>
        </w:rPr>
        <w:t xml:space="preserve">       </w:t>
      </w:r>
      <w:r w:rsidRPr="0089104D">
        <w:rPr>
          <w:rFonts w:eastAsia="MS Mincho" w:cstheme="minorHAnsi"/>
        </w:rPr>
        <w:t>Berdasarkan table dapat dilihat bahwa Hasil penelitian telah menunjukkan bahwa faktor-faktor risiko yang berhubungan dengan kejadian obesitas pada tenaga kependidikan yaitu usia, lingkar pinggang, konsumsi fast food, jenis diet serta aktivitas fisik (p&lt;0.05). Sedangkan pendapatan dan konsumsi asinan, dalam studi ini tidak menunjukkan hubungan dengan kejadian obesitas (p &gt; 0.05).</w:t>
      </w:r>
    </w:p>
    <w:p w14:paraId="508A1497" w14:textId="77777777" w:rsidR="0022156E" w:rsidRDefault="0022156E" w:rsidP="0022156E">
      <w:pPr>
        <w:jc w:val="center"/>
        <w:rPr>
          <w:b/>
          <w:sz w:val="22"/>
          <w:szCs w:val="22"/>
          <w:lang w:val="en-US"/>
        </w:rPr>
      </w:pPr>
      <w:r w:rsidRPr="0022477D">
        <w:rPr>
          <w:b/>
          <w:sz w:val="22"/>
          <w:szCs w:val="22"/>
          <w:lang w:val="en-US"/>
        </w:rPr>
        <w:t>Tabel 4.1. Distribusi frekuensi responden berdasarkan status gizi</w:t>
      </w:r>
    </w:p>
    <w:tbl>
      <w:tblPr>
        <w:tblW w:w="6881" w:type="dxa"/>
        <w:tblInd w:w="1189" w:type="dxa"/>
        <w:tblLayout w:type="fixed"/>
        <w:tblCellMar>
          <w:left w:w="0" w:type="dxa"/>
          <w:right w:w="0" w:type="dxa"/>
        </w:tblCellMar>
        <w:tblLook w:val="01E0" w:firstRow="1" w:lastRow="1" w:firstColumn="1" w:lastColumn="1" w:noHBand="0" w:noVBand="0"/>
      </w:tblPr>
      <w:tblGrid>
        <w:gridCol w:w="1250"/>
        <w:gridCol w:w="503"/>
        <w:gridCol w:w="660"/>
        <w:gridCol w:w="490"/>
        <w:gridCol w:w="651"/>
        <w:gridCol w:w="27"/>
        <w:gridCol w:w="486"/>
        <w:gridCol w:w="652"/>
        <w:gridCol w:w="489"/>
        <w:gridCol w:w="591"/>
        <w:gridCol w:w="483"/>
        <w:gridCol w:w="599"/>
      </w:tblGrid>
      <w:tr w:rsidR="0022156E" w:rsidRPr="0022156E" w14:paraId="49C5E47D" w14:textId="77777777" w:rsidTr="00446AEE">
        <w:trPr>
          <w:trHeight w:val="249"/>
        </w:trPr>
        <w:tc>
          <w:tcPr>
            <w:tcW w:w="1250" w:type="dxa"/>
            <w:tcBorders>
              <w:bottom w:val="single" w:sz="4" w:space="0" w:color="000000"/>
            </w:tcBorders>
          </w:tcPr>
          <w:p w14:paraId="5CDAE7EC" w14:textId="77777777" w:rsidR="0022156E" w:rsidRPr="0022156E" w:rsidRDefault="0022156E" w:rsidP="00446AEE">
            <w:pPr>
              <w:pStyle w:val="TableParagraph"/>
              <w:spacing w:before="0" w:line="218" w:lineRule="exact"/>
              <w:ind w:left="283" w:right="281"/>
              <w:rPr>
                <w:rFonts w:ascii="Times New Roman" w:hAnsi="Times New Roman" w:cs="Times New Roman"/>
                <w:sz w:val="20"/>
                <w:szCs w:val="20"/>
              </w:rPr>
            </w:pPr>
            <w:r w:rsidRPr="0022156E">
              <w:rPr>
                <w:rFonts w:ascii="Times New Roman" w:hAnsi="Times New Roman" w:cs="Times New Roman"/>
                <w:sz w:val="20"/>
                <w:szCs w:val="20"/>
              </w:rPr>
              <w:t>Asupan</w:t>
            </w:r>
          </w:p>
        </w:tc>
        <w:tc>
          <w:tcPr>
            <w:tcW w:w="503" w:type="dxa"/>
            <w:tcBorders>
              <w:top w:val="single" w:sz="4" w:space="0" w:color="000000"/>
              <w:bottom w:val="single" w:sz="4" w:space="0" w:color="000000"/>
            </w:tcBorders>
          </w:tcPr>
          <w:p w14:paraId="55002006" w14:textId="77777777" w:rsidR="0022156E" w:rsidRPr="0022156E" w:rsidRDefault="0022156E" w:rsidP="00446AEE">
            <w:pPr>
              <w:pStyle w:val="TableParagraph"/>
              <w:spacing w:line="216" w:lineRule="exact"/>
              <w:ind w:left="8"/>
              <w:rPr>
                <w:rFonts w:ascii="Times New Roman" w:hAnsi="Times New Roman" w:cs="Times New Roman"/>
                <w:sz w:val="20"/>
                <w:szCs w:val="20"/>
              </w:rPr>
            </w:pPr>
            <w:r w:rsidRPr="0022156E">
              <w:rPr>
                <w:rFonts w:ascii="Times New Roman" w:hAnsi="Times New Roman" w:cs="Times New Roman"/>
                <w:w w:val="101"/>
                <w:sz w:val="20"/>
                <w:szCs w:val="20"/>
              </w:rPr>
              <w:t>n</w:t>
            </w:r>
          </w:p>
        </w:tc>
        <w:tc>
          <w:tcPr>
            <w:tcW w:w="660" w:type="dxa"/>
            <w:tcBorders>
              <w:top w:val="single" w:sz="4" w:space="0" w:color="000000"/>
              <w:bottom w:val="single" w:sz="4" w:space="0" w:color="000000"/>
            </w:tcBorders>
          </w:tcPr>
          <w:p w14:paraId="00D9777A" w14:textId="77777777" w:rsidR="0022156E" w:rsidRPr="0022156E" w:rsidRDefault="0022156E" w:rsidP="00446AEE">
            <w:pPr>
              <w:pStyle w:val="TableParagraph"/>
              <w:spacing w:line="216" w:lineRule="exact"/>
              <w:ind w:left="14"/>
              <w:rPr>
                <w:rFonts w:ascii="Times New Roman" w:hAnsi="Times New Roman" w:cs="Times New Roman"/>
                <w:sz w:val="20"/>
                <w:szCs w:val="20"/>
              </w:rPr>
            </w:pPr>
            <w:r w:rsidRPr="0022156E">
              <w:rPr>
                <w:rFonts w:ascii="Times New Roman" w:hAnsi="Times New Roman" w:cs="Times New Roman"/>
                <w:w w:val="101"/>
                <w:sz w:val="20"/>
                <w:szCs w:val="20"/>
              </w:rPr>
              <w:t>%</w:t>
            </w:r>
          </w:p>
        </w:tc>
        <w:tc>
          <w:tcPr>
            <w:tcW w:w="490" w:type="dxa"/>
            <w:tcBorders>
              <w:top w:val="single" w:sz="4" w:space="0" w:color="000000"/>
              <w:bottom w:val="single" w:sz="4" w:space="0" w:color="000000"/>
            </w:tcBorders>
          </w:tcPr>
          <w:p w14:paraId="31C92903" w14:textId="77777777" w:rsidR="0022156E" w:rsidRPr="0022156E" w:rsidRDefault="0022156E" w:rsidP="00446AEE">
            <w:pPr>
              <w:pStyle w:val="TableParagraph"/>
              <w:spacing w:line="216" w:lineRule="exact"/>
              <w:ind w:left="9"/>
              <w:rPr>
                <w:rFonts w:ascii="Times New Roman" w:hAnsi="Times New Roman" w:cs="Times New Roman"/>
                <w:sz w:val="20"/>
                <w:szCs w:val="20"/>
              </w:rPr>
            </w:pPr>
            <w:r w:rsidRPr="0022156E">
              <w:rPr>
                <w:rFonts w:ascii="Times New Roman" w:hAnsi="Times New Roman" w:cs="Times New Roman"/>
                <w:w w:val="101"/>
                <w:sz w:val="20"/>
                <w:szCs w:val="20"/>
              </w:rPr>
              <w:t>n</w:t>
            </w:r>
          </w:p>
        </w:tc>
        <w:tc>
          <w:tcPr>
            <w:tcW w:w="651" w:type="dxa"/>
            <w:tcBorders>
              <w:top w:val="single" w:sz="4" w:space="0" w:color="000000"/>
              <w:bottom w:val="single" w:sz="4" w:space="0" w:color="000000"/>
            </w:tcBorders>
          </w:tcPr>
          <w:p w14:paraId="0D371995" w14:textId="77777777" w:rsidR="0022156E" w:rsidRPr="0022156E" w:rsidRDefault="0022156E" w:rsidP="00446AEE">
            <w:pPr>
              <w:pStyle w:val="TableParagraph"/>
              <w:spacing w:line="216" w:lineRule="exact"/>
              <w:ind w:left="8"/>
              <w:rPr>
                <w:rFonts w:ascii="Times New Roman" w:hAnsi="Times New Roman" w:cs="Times New Roman"/>
                <w:sz w:val="20"/>
                <w:szCs w:val="20"/>
              </w:rPr>
            </w:pPr>
            <w:r w:rsidRPr="0022156E">
              <w:rPr>
                <w:rFonts w:ascii="Times New Roman" w:hAnsi="Times New Roman" w:cs="Times New Roman"/>
                <w:w w:val="101"/>
                <w:sz w:val="20"/>
                <w:szCs w:val="20"/>
              </w:rPr>
              <w:t>%</w:t>
            </w:r>
          </w:p>
        </w:tc>
        <w:tc>
          <w:tcPr>
            <w:tcW w:w="27" w:type="dxa"/>
            <w:tcBorders>
              <w:top w:val="single" w:sz="4" w:space="0" w:color="000000"/>
              <w:bottom w:val="single" w:sz="4" w:space="0" w:color="000000"/>
            </w:tcBorders>
          </w:tcPr>
          <w:p w14:paraId="15DD1EAB" w14:textId="77777777" w:rsidR="0022156E" w:rsidRPr="0022156E" w:rsidRDefault="0022156E" w:rsidP="00446AEE">
            <w:pPr>
              <w:pStyle w:val="TableParagraph"/>
              <w:spacing w:line="216" w:lineRule="exact"/>
              <w:ind w:left="194"/>
              <w:jc w:val="left"/>
              <w:rPr>
                <w:rFonts w:ascii="Times New Roman" w:hAnsi="Times New Roman" w:cs="Times New Roman"/>
                <w:w w:val="101"/>
                <w:sz w:val="20"/>
                <w:szCs w:val="20"/>
              </w:rPr>
            </w:pPr>
          </w:p>
        </w:tc>
        <w:tc>
          <w:tcPr>
            <w:tcW w:w="486" w:type="dxa"/>
            <w:tcBorders>
              <w:top w:val="single" w:sz="4" w:space="0" w:color="000000"/>
              <w:bottom w:val="single" w:sz="4" w:space="0" w:color="000000"/>
            </w:tcBorders>
          </w:tcPr>
          <w:p w14:paraId="5EEE446C" w14:textId="77777777" w:rsidR="0022156E" w:rsidRPr="0022156E" w:rsidRDefault="0022156E" w:rsidP="00446AEE">
            <w:pPr>
              <w:pStyle w:val="TableParagraph"/>
              <w:spacing w:line="216" w:lineRule="exact"/>
              <w:ind w:left="194"/>
              <w:jc w:val="left"/>
              <w:rPr>
                <w:rFonts w:ascii="Times New Roman" w:hAnsi="Times New Roman" w:cs="Times New Roman"/>
                <w:sz w:val="20"/>
                <w:szCs w:val="20"/>
              </w:rPr>
            </w:pPr>
            <w:r w:rsidRPr="0022156E">
              <w:rPr>
                <w:rFonts w:ascii="Times New Roman" w:hAnsi="Times New Roman" w:cs="Times New Roman"/>
                <w:w w:val="101"/>
                <w:sz w:val="20"/>
                <w:szCs w:val="20"/>
              </w:rPr>
              <w:t>n</w:t>
            </w:r>
          </w:p>
        </w:tc>
        <w:tc>
          <w:tcPr>
            <w:tcW w:w="652" w:type="dxa"/>
            <w:tcBorders>
              <w:top w:val="single" w:sz="4" w:space="0" w:color="000000"/>
              <w:bottom w:val="single" w:sz="4" w:space="0" w:color="000000"/>
            </w:tcBorders>
          </w:tcPr>
          <w:p w14:paraId="75C3D190" w14:textId="77777777" w:rsidR="0022156E" w:rsidRPr="0022156E" w:rsidRDefault="0022156E" w:rsidP="00446AEE">
            <w:pPr>
              <w:pStyle w:val="TableParagraph"/>
              <w:spacing w:line="216" w:lineRule="exact"/>
              <w:ind w:right="233"/>
              <w:jc w:val="right"/>
              <w:rPr>
                <w:rFonts w:ascii="Times New Roman" w:hAnsi="Times New Roman" w:cs="Times New Roman"/>
                <w:sz w:val="20"/>
                <w:szCs w:val="20"/>
              </w:rPr>
            </w:pPr>
            <w:r w:rsidRPr="0022156E">
              <w:rPr>
                <w:rFonts w:ascii="Times New Roman" w:hAnsi="Times New Roman" w:cs="Times New Roman"/>
                <w:w w:val="101"/>
                <w:sz w:val="20"/>
                <w:szCs w:val="20"/>
              </w:rPr>
              <w:t>%</w:t>
            </w:r>
          </w:p>
        </w:tc>
        <w:tc>
          <w:tcPr>
            <w:tcW w:w="489" w:type="dxa"/>
            <w:tcBorders>
              <w:top w:val="single" w:sz="4" w:space="0" w:color="000000"/>
              <w:bottom w:val="single" w:sz="4" w:space="0" w:color="000000"/>
            </w:tcBorders>
          </w:tcPr>
          <w:p w14:paraId="744B803D" w14:textId="77777777" w:rsidR="0022156E" w:rsidRPr="0022156E" w:rsidRDefault="0022156E" w:rsidP="00446AEE">
            <w:pPr>
              <w:pStyle w:val="TableParagraph"/>
              <w:spacing w:line="216" w:lineRule="exact"/>
              <w:ind w:left="12"/>
              <w:rPr>
                <w:rFonts w:ascii="Times New Roman" w:hAnsi="Times New Roman" w:cs="Times New Roman"/>
                <w:sz w:val="20"/>
                <w:szCs w:val="20"/>
              </w:rPr>
            </w:pPr>
            <w:r w:rsidRPr="0022156E">
              <w:rPr>
                <w:rFonts w:ascii="Times New Roman" w:hAnsi="Times New Roman" w:cs="Times New Roman"/>
                <w:w w:val="101"/>
                <w:sz w:val="20"/>
                <w:szCs w:val="20"/>
              </w:rPr>
              <w:t>n</w:t>
            </w:r>
          </w:p>
        </w:tc>
        <w:tc>
          <w:tcPr>
            <w:tcW w:w="591" w:type="dxa"/>
            <w:tcBorders>
              <w:top w:val="single" w:sz="4" w:space="0" w:color="000000"/>
              <w:bottom w:val="single" w:sz="4" w:space="0" w:color="000000"/>
            </w:tcBorders>
          </w:tcPr>
          <w:p w14:paraId="0F8398FA" w14:textId="77777777" w:rsidR="0022156E" w:rsidRPr="0022156E" w:rsidRDefault="0022156E" w:rsidP="00446AEE">
            <w:pPr>
              <w:pStyle w:val="TableParagraph"/>
              <w:spacing w:line="216" w:lineRule="exact"/>
              <w:ind w:left="214"/>
              <w:jc w:val="left"/>
              <w:rPr>
                <w:rFonts w:ascii="Times New Roman" w:hAnsi="Times New Roman" w:cs="Times New Roman"/>
                <w:sz w:val="20"/>
                <w:szCs w:val="20"/>
              </w:rPr>
            </w:pPr>
            <w:r w:rsidRPr="0022156E">
              <w:rPr>
                <w:rFonts w:ascii="Times New Roman" w:hAnsi="Times New Roman" w:cs="Times New Roman"/>
                <w:w w:val="101"/>
                <w:sz w:val="20"/>
                <w:szCs w:val="20"/>
              </w:rPr>
              <w:t>%</w:t>
            </w:r>
          </w:p>
        </w:tc>
        <w:tc>
          <w:tcPr>
            <w:tcW w:w="483" w:type="dxa"/>
            <w:tcBorders>
              <w:top w:val="single" w:sz="4" w:space="0" w:color="000000"/>
              <w:bottom w:val="single" w:sz="4" w:space="0" w:color="000000"/>
            </w:tcBorders>
          </w:tcPr>
          <w:p w14:paraId="46906930" w14:textId="77777777" w:rsidR="0022156E" w:rsidRPr="0022156E" w:rsidRDefault="0022156E" w:rsidP="00446AEE">
            <w:pPr>
              <w:pStyle w:val="TableParagraph"/>
              <w:spacing w:line="216" w:lineRule="exact"/>
              <w:ind w:left="8"/>
              <w:rPr>
                <w:rFonts w:ascii="Times New Roman" w:hAnsi="Times New Roman" w:cs="Times New Roman"/>
                <w:sz w:val="20"/>
                <w:szCs w:val="20"/>
              </w:rPr>
            </w:pPr>
            <w:r w:rsidRPr="0022156E">
              <w:rPr>
                <w:rFonts w:ascii="Times New Roman" w:hAnsi="Times New Roman" w:cs="Times New Roman"/>
                <w:w w:val="101"/>
                <w:sz w:val="20"/>
                <w:szCs w:val="20"/>
              </w:rPr>
              <w:t>n</w:t>
            </w:r>
          </w:p>
        </w:tc>
        <w:tc>
          <w:tcPr>
            <w:tcW w:w="599" w:type="dxa"/>
            <w:tcBorders>
              <w:top w:val="single" w:sz="4" w:space="0" w:color="000000"/>
              <w:bottom w:val="single" w:sz="4" w:space="0" w:color="000000"/>
            </w:tcBorders>
          </w:tcPr>
          <w:p w14:paraId="2D204362" w14:textId="77777777" w:rsidR="0022156E" w:rsidRPr="0022156E" w:rsidRDefault="0022156E" w:rsidP="00446AEE">
            <w:pPr>
              <w:pStyle w:val="TableParagraph"/>
              <w:spacing w:line="216" w:lineRule="exact"/>
              <w:ind w:right="211"/>
              <w:jc w:val="right"/>
              <w:rPr>
                <w:rFonts w:ascii="Times New Roman" w:hAnsi="Times New Roman" w:cs="Times New Roman"/>
                <w:sz w:val="20"/>
                <w:szCs w:val="20"/>
              </w:rPr>
            </w:pPr>
            <w:r w:rsidRPr="0022156E">
              <w:rPr>
                <w:rFonts w:ascii="Times New Roman" w:hAnsi="Times New Roman" w:cs="Times New Roman"/>
                <w:w w:val="101"/>
                <w:sz w:val="20"/>
                <w:szCs w:val="20"/>
              </w:rPr>
              <w:t>%</w:t>
            </w:r>
          </w:p>
        </w:tc>
      </w:tr>
      <w:tr w:rsidR="0022156E" w:rsidRPr="0022156E" w14:paraId="7F434976" w14:textId="77777777" w:rsidTr="00446AEE">
        <w:trPr>
          <w:trHeight w:val="246"/>
        </w:trPr>
        <w:tc>
          <w:tcPr>
            <w:tcW w:w="1250" w:type="dxa"/>
            <w:tcBorders>
              <w:top w:val="single" w:sz="4" w:space="0" w:color="000000"/>
            </w:tcBorders>
          </w:tcPr>
          <w:p w14:paraId="47DB59BD" w14:textId="77777777" w:rsidR="0022156E" w:rsidRPr="0022156E" w:rsidRDefault="0022156E" w:rsidP="00446AEE">
            <w:pPr>
              <w:pStyle w:val="TableParagraph"/>
              <w:spacing w:before="11" w:line="216" w:lineRule="exact"/>
              <w:ind w:left="281" w:right="281"/>
              <w:rPr>
                <w:rFonts w:ascii="Times New Roman" w:hAnsi="Times New Roman" w:cs="Times New Roman"/>
                <w:sz w:val="20"/>
                <w:szCs w:val="20"/>
              </w:rPr>
            </w:pPr>
            <w:r w:rsidRPr="0022156E">
              <w:rPr>
                <w:rFonts w:ascii="Times New Roman" w:hAnsi="Times New Roman" w:cs="Times New Roman"/>
                <w:sz w:val="20"/>
                <w:szCs w:val="20"/>
              </w:rPr>
              <w:t>Kurang</w:t>
            </w:r>
          </w:p>
        </w:tc>
        <w:tc>
          <w:tcPr>
            <w:tcW w:w="503" w:type="dxa"/>
            <w:tcBorders>
              <w:top w:val="single" w:sz="4" w:space="0" w:color="000000"/>
            </w:tcBorders>
          </w:tcPr>
          <w:p w14:paraId="450E88B1" w14:textId="77777777" w:rsidR="0022156E" w:rsidRPr="0022156E" w:rsidRDefault="0022156E" w:rsidP="00446AEE">
            <w:pPr>
              <w:pStyle w:val="TableParagraph"/>
              <w:spacing w:before="11" w:line="216" w:lineRule="exact"/>
              <w:ind w:left="126" w:right="125"/>
              <w:rPr>
                <w:rFonts w:ascii="Times New Roman" w:hAnsi="Times New Roman" w:cs="Times New Roman"/>
                <w:sz w:val="20"/>
                <w:szCs w:val="20"/>
              </w:rPr>
            </w:pPr>
            <w:r w:rsidRPr="0022156E">
              <w:rPr>
                <w:rFonts w:ascii="Times New Roman" w:hAnsi="Times New Roman" w:cs="Times New Roman"/>
                <w:sz w:val="20"/>
                <w:szCs w:val="20"/>
              </w:rPr>
              <w:t>23</w:t>
            </w:r>
          </w:p>
        </w:tc>
        <w:tc>
          <w:tcPr>
            <w:tcW w:w="660" w:type="dxa"/>
            <w:tcBorders>
              <w:top w:val="single" w:sz="4" w:space="0" w:color="000000"/>
            </w:tcBorders>
          </w:tcPr>
          <w:p w14:paraId="599ED0C1" w14:textId="77777777" w:rsidR="0022156E" w:rsidRPr="0022156E" w:rsidRDefault="0022156E" w:rsidP="00446AEE">
            <w:pPr>
              <w:pStyle w:val="TableParagraph"/>
              <w:spacing w:before="11" w:line="216" w:lineRule="exact"/>
              <w:ind w:left="132" w:right="118"/>
              <w:rPr>
                <w:rFonts w:ascii="Times New Roman" w:hAnsi="Times New Roman" w:cs="Times New Roman"/>
                <w:sz w:val="20"/>
                <w:szCs w:val="20"/>
              </w:rPr>
            </w:pPr>
            <w:r w:rsidRPr="0022156E">
              <w:rPr>
                <w:rFonts w:ascii="Times New Roman" w:hAnsi="Times New Roman" w:cs="Times New Roman"/>
                <w:sz w:val="20"/>
                <w:szCs w:val="20"/>
              </w:rPr>
              <w:t>43.3</w:t>
            </w:r>
          </w:p>
        </w:tc>
        <w:tc>
          <w:tcPr>
            <w:tcW w:w="490" w:type="dxa"/>
            <w:tcBorders>
              <w:top w:val="single" w:sz="4" w:space="0" w:color="000000"/>
            </w:tcBorders>
          </w:tcPr>
          <w:p w14:paraId="3CBB6FE1" w14:textId="77777777" w:rsidR="0022156E" w:rsidRPr="0022156E" w:rsidRDefault="0022156E" w:rsidP="00446AEE">
            <w:pPr>
              <w:pStyle w:val="TableParagraph"/>
              <w:spacing w:before="11" w:line="216" w:lineRule="exact"/>
              <w:ind w:left="122" w:right="115"/>
              <w:rPr>
                <w:rFonts w:ascii="Times New Roman" w:hAnsi="Times New Roman" w:cs="Times New Roman"/>
                <w:sz w:val="20"/>
                <w:szCs w:val="20"/>
              </w:rPr>
            </w:pPr>
            <w:r w:rsidRPr="0022156E">
              <w:rPr>
                <w:rFonts w:ascii="Times New Roman" w:hAnsi="Times New Roman" w:cs="Times New Roman"/>
                <w:sz w:val="20"/>
                <w:szCs w:val="20"/>
              </w:rPr>
              <w:t>13</w:t>
            </w:r>
          </w:p>
        </w:tc>
        <w:tc>
          <w:tcPr>
            <w:tcW w:w="651" w:type="dxa"/>
            <w:tcBorders>
              <w:top w:val="single" w:sz="4" w:space="0" w:color="000000"/>
            </w:tcBorders>
          </w:tcPr>
          <w:p w14:paraId="7DBFD690" w14:textId="77777777" w:rsidR="0022156E" w:rsidRPr="0022156E" w:rsidRDefault="0022156E" w:rsidP="00446AEE">
            <w:pPr>
              <w:pStyle w:val="TableParagraph"/>
              <w:spacing w:before="11" w:line="216" w:lineRule="exact"/>
              <w:ind w:left="127" w:right="114"/>
              <w:rPr>
                <w:rFonts w:ascii="Times New Roman" w:hAnsi="Times New Roman" w:cs="Times New Roman"/>
                <w:sz w:val="20"/>
                <w:szCs w:val="20"/>
              </w:rPr>
            </w:pPr>
            <w:r w:rsidRPr="0022156E">
              <w:rPr>
                <w:rFonts w:ascii="Times New Roman" w:hAnsi="Times New Roman" w:cs="Times New Roman"/>
                <w:sz w:val="20"/>
                <w:szCs w:val="20"/>
              </w:rPr>
              <w:t>24.5</w:t>
            </w:r>
          </w:p>
        </w:tc>
        <w:tc>
          <w:tcPr>
            <w:tcW w:w="27" w:type="dxa"/>
            <w:tcBorders>
              <w:top w:val="single" w:sz="4" w:space="0" w:color="000000"/>
            </w:tcBorders>
          </w:tcPr>
          <w:p w14:paraId="43974B9F" w14:textId="77777777" w:rsidR="0022156E" w:rsidRPr="0022156E" w:rsidRDefault="0022156E" w:rsidP="00446AEE">
            <w:pPr>
              <w:pStyle w:val="TableParagraph"/>
              <w:spacing w:before="11" w:line="216" w:lineRule="exact"/>
              <w:ind w:left="195"/>
              <w:jc w:val="left"/>
              <w:rPr>
                <w:rFonts w:ascii="Times New Roman" w:hAnsi="Times New Roman" w:cs="Times New Roman"/>
                <w:sz w:val="20"/>
                <w:szCs w:val="20"/>
              </w:rPr>
            </w:pPr>
          </w:p>
        </w:tc>
        <w:tc>
          <w:tcPr>
            <w:tcW w:w="486" w:type="dxa"/>
            <w:tcBorders>
              <w:top w:val="single" w:sz="4" w:space="0" w:color="000000"/>
            </w:tcBorders>
          </w:tcPr>
          <w:p w14:paraId="1E3CEF9A" w14:textId="77777777" w:rsidR="0022156E" w:rsidRPr="0022156E" w:rsidRDefault="0022156E" w:rsidP="00446AEE">
            <w:pPr>
              <w:pStyle w:val="TableParagraph"/>
              <w:spacing w:before="11" w:line="216" w:lineRule="exact"/>
              <w:ind w:left="195"/>
              <w:jc w:val="left"/>
              <w:rPr>
                <w:rFonts w:ascii="Times New Roman" w:hAnsi="Times New Roman" w:cs="Times New Roman"/>
                <w:sz w:val="20"/>
                <w:szCs w:val="20"/>
              </w:rPr>
            </w:pPr>
            <w:r w:rsidRPr="0022156E">
              <w:rPr>
                <w:rFonts w:ascii="Times New Roman" w:hAnsi="Times New Roman" w:cs="Times New Roman"/>
                <w:sz w:val="20"/>
                <w:szCs w:val="20"/>
              </w:rPr>
              <w:t>17</w:t>
            </w:r>
          </w:p>
        </w:tc>
        <w:tc>
          <w:tcPr>
            <w:tcW w:w="652" w:type="dxa"/>
            <w:tcBorders>
              <w:top w:val="single" w:sz="4" w:space="0" w:color="000000"/>
            </w:tcBorders>
          </w:tcPr>
          <w:p w14:paraId="22C09C72" w14:textId="77777777" w:rsidR="0022156E" w:rsidRPr="0022156E" w:rsidRDefault="0022156E" w:rsidP="00446AEE">
            <w:pPr>
              <w:pStyle w:val="TableParagraph"/>
              <w:spacing w:before="11" w:line="216" w:lineRule="exact"/>
              <w:ind w:right="130"/>
              <w:rPr>
                <w:rFonts w:ascii="Times New Roman" w:hAnsi="Times New Roman" w:cs="Times New Roman"/>
                <w:sz w:val="20"/>
                <w:szCs w:val="20"/>
              </w:rPr>
            </w:pPr>
            <w:r w:rsidRPr="0022156E">
              <w:rPr>
                <w:rFonts w:ascii="Times New Roman" w:hAnsi="Times New Roman" w:cs="Times New Roman"/>
                <w:sz w:val="20"/>
                <w:szCs w:val="20"/>
              </w:rPr>
              <w:t>32.0</w:t>
            </w:r>
          </w:p>
        </w:tc>
        <w:tc>
          <w:tcPr>
            <w:tcW w:w="489" w:type="dxa"/>
            <w:tcBorders>
              <w:top w:val="single" w:sz="4" w:space="0" w:color="000000"/>
            </w:tcBorders>
          </w:tcPr>
          <w:p w14:paraId="523E8F6A" w14:textId="77777777" w:rsidR="0022156E" w:rsidRPr="0022156E" w:rsidRDefault="0022156E" w:rsidP="00446AEE">
            <w:pPr>
              <w:pStyle w:val="TableParagraph"/>
              <w:spacing w:before="11" w:line="216" w:lineRule="exact"/>
              <w:ind w:left="123" w:right="113"/>
              <w:rPr>
                <w:rFonts w:ascii="Times New Roman" w:hAnsi="Times New Roman" w:cs="Times New Roman"/>
                <w:sz w:val="20"/>
                <w:szCs w:val="20"/>
              </w:rPr>
            </w:pPr>
            <w:r w:rsidRPr="0022156E">
              <w:rPr>
                <w:rFonts w:ascii="Times New Roman" w:hAnsi="Times New Roman" w:cs="Times New Roman"/>
                <w:sz w:val="20"/>
                <w:szCs w:val="20"/>
              </w:rPr>
              <w:t>30</w:t>
            </w:r>
          </w:p>
        </w:tc>
        <w:tc>
          <w:tcPr>
            <w:tcW w:w="591" w:type="dxa"/>
            <w:tcBorders>
              <w:top w:val="single" w:sz="4" w:space="0" w:color="000000"/>
            </w:tcBorders>
          </w:tcPr>
          <w:p w14:paraId="4510B2B8" w14:textId="77777777" w:rsidR="0022156E" w:rsidRPr="0022156E" w:rsidRDefault="0022156E" w:rsidP="00446AEE">
            <w:pPr>
              <w:pStyle w:val="TableParagraph"/>
              <w:spacing w:before="11" w:line="216" w:lineRule="exact"/>
              <w:jc w:val="left"/>
              <w:rPr>
                <w:rFonts w:ascii="Times New Roman" w:hAnsi="Times New Roman" w:cs="Times New Roman"/>
                <w:sz w:val="20"/>
                <w:szCs w:val="20"/>
              </w:rPr>
            </w:pPr>
            <w:r w:rsidRPr="0022156E">
              <w:rPr>
                <w:rFonts w:ascii="Times New Roman" w:hAnsi="Times New Roman" w:cs="Times New Roman"/>
                <w:sz w:val="20"/>
                <w:szCs w:val="20"/>
              </w:rPr>
              <w:t xml:space="preserve">  56.6</w:t>
            </w:r>
          </w:p>
        </w:tc>
        <w:tc>
          <w:tcPr>
            <w:tcW w:w="483" w:type="dxa"/>
            <w:tcBorders>
              <w:top w:val="single" w:sz="4" w:space="0" w:color="000000"/>
            </w:tcBorders>
          </w:tcPr>
          <w:p w14:paraId="2CA51530" w14:textId="77777777" w:rsidR="0022156E" w:rsidRPr="0022156E" w:rsidRDefault="0022156E" w:rsidP="00446AEE">
            <w:pPr>
              <w:pStyle w:val="TableParagraph"/>
              <w:spacing w:before="11" w:line="216" w:lineRule="exact"/>
              <w:ind w:left="118" w:right="112"/>
              <w:rPr>
                <w:rFonts w:ascii="Times New Roman" w:hAnsi="Times New Roman" w:cs="Times New Roman"/>
                <w:sz w:val="20"/>
                <w:szCs w:val="20"/>
              </w:rPr>
            </w:pPr>
            <w:r w:rsidRPr="0022156E">
              <w:rPr>
                <w:rFonts w:ascii="Times New Roman" w:hAnsi="Times New Roman" w:cs="Times New Roman"/>
                <w:sz w:val="20"/>
                <w:szCs w:val="20"/>
              </w:rPr>
              <w:t>25</w:t>
            </w:r>
          </w:p>
        </w:tc>
        <w:tc>
          <w:tcPr>
            <w:tcW w:w="599" w:type="dxa"/>
            <w:tcBorders>
              <w:top w:val="single" w:sz="4" w:space="0" w:color="000000"/>
            </w:tcBorders>
          </w:tcPr>
          <w:p w14:paraId="542A8BD5" w14:textId="77777777" w:rsidR="0022156E" w:rsidRPr="0022156E" w:rsidRDefault="0022156E" w:rsidP="00446AEE">
            <w:pPr>
              <w:pStyle w:val="TableParagraph"/>
              <w:spacing w:before="11" w:line="216" w:lineRule="exact"/>
              <w:ind w:right="136"/>
              <w:rPr>
                <w:rFonts w:ascii="Times New Roman" w:hAnsi="Times New Roman" w:cs="Times New Roman"/>
                <w:sz w:val="20"/>
                <w:szCs w:val="20"/>
              </w:rPr>
            </w:pPr>
            <w:r w:rsidRPr="0022156E">
              <w:rPr>
                <w:rFonts w:ascii="Times New Roman" w:hAnsi="Times New Roman" w:cs="Times New Roman"/>
                <w:sz w:val="20"/>
                <w:szCs w:val="20"/>
              </w:rPr>
              <w:t>47.1</w:t>
            </w:r>
          </w:p>
        </w:tc>
      </w:tr>
      <w:tr w:rsidR="0022156E" w:rsidRPr="0022156E" w14:paraId="07314C38" w14:textId="77777777" w:rsidTr="00446AEE">
        <w:trPr>
          <w:trHeight w:val="249"/>
        </w:trPr>
        <w:tc>
          <w:tcPr>
            <w:tcW w:w="1250" w:type="dxa"/>
          </w:tcPr>
          <w:p w14:paraId="536620F6" w14:textId="77777777" w:rsidR="0022156E" w:rsidRPr="0022156E" w:rsidRDefault="0022156E" w:rsidP="00446AEE">
            <w:pPr>
              <w:pStyle w:val="TableParagraph"/>
              <w:spacing w:line="216" w:lineRule="exact"/>
              <w:ind w:left="283" w:right="281"/>
              <w:rPr>
                <w:rFonts w:ascii="Times New Roman" w:hAnsi="Times New Roman" w:cs="Times New Roman"/>
                <w:sz w:val="20"/>
                <w:szCs w:val="20"/>
              </w:rPr>
            </w:pPr>
            <w:r w:rsidRPr="0022156E">
              <w:rPr>
                <w:rFonts w:ascii="Times New Roman" w:hAnsi="Times New Roman" w:cs="Times New Roman"/>
                <w:sz w:val="20"/>
                <w:szCs w:val="20"/>
              </w:rPr>
              <w:t>Cukup</w:t>
            </w:r>
          </w:p>
        </w:tc>
        <w:tc>
          <w:tcPr>
            <w:tcW w:w="503" w:type="dxa"/>
          </w:tcPr>
          <w:p w14:paraId="100B6931" w14:textId="77777777" w:rsidR="0022156E" w:rsidRPr="0022156E" w:rsidRDefault="0022156E" w:rsidP="00446AEE">
            <w:pPr>
              <w:pStyle w:val="TableParagraph"/>
              <w:spacing w:line="216" w:lineRule="exact"/>
              <w:ind w:left="8"/>
              <w:rPr>
                <w:rFonts w:ascii="Times New Roman" w:hAnsi="Times New Roman" w:cs="Times New Roman"/>
                <w:sz w:val="20"/>
                <w:szCs w:val="20"/>
              </w:rPr>
            </w:pPr>
            <w:r w:rsidRPr="0022156E">
              <w:rPr>
                <w:rFonts w:ascii="Times New Roman" w:hAnsi="Times New Roman" w:cs="Times New Roman"/>
                <w:sz w:val="20"/>
                <w:szCs w:val="20"/>
              </w:rPr>
              <w:t>20</w:t>
            </w:r>
          </w:p>
        </w:tc>
        <w:tc>
          <w:tcPr>
            <w:tcW w:w="660" w:type="dxa"/>
          </w:tcPr>
          <w:p w14:paraId="20CF3EE4" w14:textId="77777777" w:rsidR="0022156E" w:rsidRPr="0022156E" w:rsidRDefault="0022156E" w:rsidP="00446AEE">
            <w:pPr>
              <w:pStyle w:val="TableParagraph"/>
              <w:spacing w:line="216" w:lineRule="exact"/>
              <w:ind w:left="130" w:right="118"/>
              <w:rPr>
                <w:rFonts w:ascii="Times New Roman" w:hAnsi="Times New Roman" w:cs="Times New Roman"/>
                <w:sz w:val="20"/>
                <w:szCs w:val="20"/>
              </w:rPr>
            </w:pPr>
            <w:r w:rsidRPr="0022156E">
              <w:rPr>
                <w:rFonts w:ascii="Times New Roman" w:hAnsi="Times New Roman" w:cs="Times New Roman"/>
                <w:sz w:val="20"/>
                <w:szCs w:val="20"/>
              </w:rPr>
              <w:t>37.7</w:t>
            </w:r>
          </w:p>
        </w:tc>
        <w:tc>
          <w:tcPr>
            <w:tcW w:w="490" w:type="dxa"/>
          </w:tcPr>
          <w:p w14:paraId="49AC6C3F" w14:textId="77777777" w:rsidR="0022156E" w:rsidRPr="0022156E" w:rsidRDefault="0022156E" w:rsidP="00446AEE">
            <w:pPr>
              <w:pStyle w:val="TableParagraph"/>
              <w:spacing w:line="216" w:lineRule="exact"/>
              <w:ind w:left="9"/>
              <w:rPr>
                <w:rFonts w:ascii="Times New Roman" w:hAnsi="Times New Roman" w:cs="Times New Roman"/>
                <w:sz w:val="20"/>
                <w:szCs w:val="20"/>
              </w:rPr>
            </w:pPr>
            <w:r w:rsidRPr="0022156E">
              <w:rPr>
                <w:rFonts w:ascii="Times New Roman" w:hAnsi="Times New Roman" w:cs="Times New Roman"/>
                <w:sz w:val="20"/>
                <w:szCs w:val="20"/>
              </w:rPr>
              <w:t>24</w:t>
            </w:r>
          </w:p>
        </w:tc>
        <w:tc>
          <w:tcPr>
            <w:tcW w:w="651" w:type="dxa"/>
          </w:tcPr>
          <w:p w14:paraId="76C1884C" w14:textId="77777777" w:rsidR="0022156E" w:rsidRPr="0022156E" w:rsidRDefault="0022156E" w:rsidP="00446AEE">
            <w:pPr>
              <w:pStyle w:val="TableParagraph"/>
              <w:spacing w:line="216" w:lineRule="exact"/>
              <w:ind w:left="124" w:right="114"/>
              <w:rPr>
                <w:rFonts w:ascii="Times New Roman" w:hAnsi="Times New Roman" w:cs="Times New Roman"/>
                <w:sz w:val="20"/>
                <w:szCs w:val="20"/>
              </w:rPr>
            </w:pPr>
            <w:r w:rsidRPr="0022156E">
              <w:rPr>
                <w:rFonts w:ascii="Times New Roman" w:hAnsi="Times New Roman" w:cs="Times New Roman"/>
                <w:sz w:val="20"/>
                <w:szCs w:val="20"/>
              </w:rPr>
              <w:t>45.2</w:t>
            </w:r>
          </w:p>
        </w:tc>
        <w:tc>
          <w:tcPr>
            <w:tcW w:w="27" w:type="dxa"/>
          </w:tcPr>
          <w:p w14:paraId="7996BC86" w14:textId="77777777" w:rsidR="0022156E" w:rsidRPr="0022156E" w:rsidRDefault="0022156E" w:rsidP="00446AEE">
            <w:pPr>
              <w:pStyle w:val="TableParagraph"/>
              <w:spacing w:line="216" w:lineRule="exact"/>
              <w:ind w:left="194"/>
              <w:jc w:val="left"/>
              <w:rPr>
                <w:rFonts w:ascii="Times New Roman" w:hAnsi="Times New Roman" w:cs="Times New Roman"/>
                <w:sz w:val="20"/>
                <w:szCs w:val="20"/>
              </w:rPr>
            </w:pPr>
          </w:p>
        </w:tc>
        <w:tc>
          <w:tcPr>
            <w:tcW w:w="486" w:type="dxa"/>
          </w:tcPr>
          <w:p w14:paraId="26CB56B2" w14:textId="77777777" w:rsidR="0022156E" w:rsidRPr="0022156E" w:rsidRDefault="0022156E" w:rsidP="00446AEE">
            <w:pPr>
              <w:pStyle w:val="TableParagraph"/>
              <w:spacing w:line="216" w:lineRule="exact"/>
              <w:ind w:left="194"/>
              <w:jc w:val="left"/>
              <w:rPr>
                <w:rFonts w:ascii="Times New Roman" w:hAnsi="Times New Roman" w:cs="Times New Roman"/>
                <w:sz w:val="20"/>
                <w:szCs w:val="20"/>
              </w:rPr>
            </w:pPr>
            <w:r w:rsidRPr="0022156E">
              <w:rPr>
                <w:rFonts w:ascii="Times New Roman" w:hAnsi="Times New Roman" w:cs="Times New Roman"/>
                <w:sz w:val="20"/>
                <w:szCs w:val="20"/>
              </w:rPr>
              <w:t>23</w:t>
            </w:r>
          </w:p>
        </w:tc>
        <w:tc>
          <w:tcPr>
            <w:tcW w:w="652" w:type="dxa"/>
          </w:tcPr>
          <w:p w14:paraId="61C9A16F" w14:textId="77777777" w:rsidR="0022156E" w:rsidRPr="0022156E" w:rsidRDefault="0022156E" w:rsidP="00446AEE">
            <w:pPr>
              <w:pStyle w:val="TableParagraph"/>
              <w:spacing w:line="216" w:lineRule="exact"/>
              <w:ind w:right="185"/>
              <w:rPr>
                <w:rFonts w:ascii="Times New Roman" w:hAnsi="Times New Roman" w:cs="Times New Roman"/>
                <w:sz w:val="20"/>
                <w:szCs w:val="20"/>
              </w:rPr>
            </w:pPr>
            <w:r w:rsidRPr="0022156E">
              <w:rPr>
                <w:rFonts w:ascii="Times New Roman" w:hAnsi="Times New Roman" w:cs="Times New Roman"/>
                <w:sz w:val="20"/>
                <w:szCs w:val="20"/>
              </w:rPr>
              <w:t>43.3</w:t>
            </w:r>
          </w:p>
        </w:tc>
        <w:tc>
          <w:tcPr>
            <w:tcW w:w="489" w:type="dxa"/>
          </w:tcPr>
          <w:p w14:paraId="0F431710" w14:textId="77777777" w:rsidR="0022156E" w:rsidRPr="0022156E" w:rsidRDefault="0022156E" w:rsidP="00446AEE">
            <w:pPr>
              <w:pStyle w:val="TableParagraph"/>
              <w:spacing w:line="216" w:lineRule="exact"/>
              <w:ind w:left="7"/>
              <w:rPr>
                <w:rFonts w:ascii="Times New Roman" w:hAnsi="Times New Roman" w:cs="Times New Roman"/>
                <w:sz w:val="20"/>
                <w:szCs w:val="20"/>
              </w:rPr>
            </w:pPr>
            <w:r w:rsidRPr="0022156E">
              <w:rPr>
                <w:rFonts w:ascii="Times New Roman" w:hAnsi="Times New Roman" w:cs="Times New Roman"/>
                <w:sz w:val="20"/>
                <w:szCs w:val="20"/>
              </w:rPr>
              <w:t>12</w:t>
            </w:r>
          </w:p>
        </w:tc>
        <w:tc>
          <w:tcPr>
            <w:tcW w:w="591" w:type="dxa"/>
          </w:tcPr>
          <w:p w14:paraId="1BD87E55" w14:textId="77777777" w:rsidR="0022156E" w:rsidRPr="0022156E" w:rsidRDefault="0022156E" w:rsidP="00446AEE">
            <w:pPr>
              <w:pStyle w:val="TableParagraph"/>
              <w:spacing w:line="216" w:lineRule="exact"/>
              <w:ind w:left="7"/>
              <w:rPr>
                <w:rFonts w:ascii="Times New Roman" w:hAnsi="Times New Roman" w:cs="Times New Roman"/>
                <w:sz w:val="20"/>
                <w:szCs w:val="20"/>
              </w:rPr>
            </w:pPr>
            <w:r w:rsidRPr="0022156E">
              <w:rPr>
                <w:rFonts w:ascii="Times New Roman" w:hAnsi="Times New Roman" w:cs="Times New Roman"/>
                <w:sz w:val="20"/>
                <w:szCs w:val="20"/>
              </w:rPr>
              <w:t>22.6</w:t>
            </w:r>
          </w:p>
        </w:tc>
        <w:tc>
          <w:tcPr>
            <w:tcW w:w="483" w:type="dxa"/>
          </w:tcPr>
          <w:p w14:paraId="5B733B39" w14:textId="77777777" w:rsidR="0022156E" w:rsidRPr="0022156E" w:rsidRDefault="0022156E" w:rsidP="00446AEE">
            <w:pPr>
              <w:pStyle w:val="TableParagraph"/>
              <w:spacing w:line="216" w:lineRule="exact"/>
              <w:ind w:left="8"/>
              <w:rPr>
                <w:rFonts w:ascii="Times New Roman" w:hAnsi="Times New Roman" w:cs="Times New Roman"/>
                <w:sz w:val="20"/>
                <w:szCs w:val="20"/>
              </w:rPr>
            </w:pPr>
            <w:r w:rsidRPr="0022156E">
              <w:rPr>
                <w:rFonts w:ascii="Times New Roman" w:hAnsi="Times New Roman" w:cs="Times New Roman"/>
                <w:sz w:val="20"/>
                <w:szCs w:val="20"/>
              </w:rPr>
              <w:t>14</w:t>
            </w:r>
          </w:p>
        </w:tc>
        <w:tc>
          <w:tcPr>
            <w:tcW w:w="599" w:type="dxa"/>
          </w:tcPr>
          <w:p w14:paraId="6EB3EA52" w14:textId="77777777" w:rsidR="0022156E" w:rsidRPr="0022156E" w:rsidRDefault="0022156E" w:rsidP="00446AEE">
            <w:pPr>
              <w:pStyle w:val="TableParagraph"/>
              <w:spacing w:line="216" w:lineRule="exact"/>
              <w:jc w:val="left"/>
              <w:rPr>
                <w:rFonts w:ascii="Times New Roman" w:hAnsi="Times New Roman" w:cs="Times New Roman"/>
                <w:sz w:val="20"/>
                <w:szCs w:val="20"/>
              </w:rPr>
            </w:pPr>
            <w:r w:rsidRPr="0022156E">
              <w:rPr>
                <w:rFonts w:ascii="Times New Roman" w:hAnsi="Times New Roman" w:cs="Times New Roman"/>
                <w:sz w:val="20"/>
                <w:szCs w:val="20"/>
              </w:rPr>
              <w:t xml:space="preserve"> 26.4</w:t>
            </w:r>
          </w:p>
        </w:tc>
      </w:tr>
      <w:tr w:rsidR="0022156E" w:rsidRPr="0022156E" w14:paraId="2C23F214" w14:textId="77777777" w:rsidTr="00446AEE">
        <w:trPr>
          <w:trHeight w:val="247"/>
        </w:trPr>
        <w:tc>
          <w:tcPr>
            <w:tcW w:w="1250" w:type="dxa"/>
            <w:tcBorders>
              <w:bottom w:val="single" w:sz="4" w:space="0" w:color="000000"/>
            </w:tcBorders>
          </w:tcPr>
          <w:p w14:paraId="0945C0B6" w14:textId="77777777" w:rsidR="0022156E" w:rsidRPr="0022156E" w:rsidRDefault="0022156E" w:rsidP="00446AEE">
            <w:pPr>
              <w:pStyle w:val="TableParagraph"/>
              <w:spacing w:line="213" w:lineRule="exact"/>
              <w:ind w:left="283" w:right="278"/>
              <w:rPr>
                <w:rFonts w:ascii="Times New Roman" w:hAnsi="Times New Roman" w:cs="Times New Roman"/>
                <w:sz w:val="20"/>
                <w:szCs w:val="20"/>
              </w:rPr>
            </w:pPr>
            <w:r w:rsidRPr="0022156E">
              <w:rPr>
                <w:rFonts w:ascii="Times New Roman" w:hAnsi="Times New Roman" w:cs="Times New Roman"/>
                <w:sz w:val="20"/>
                <w:szCs w:val="20"/>
              </w:rPr>
              <w:t>Lebih</w:t>
            </w:r>
          </w:p>
        </w:tc>
        <w:tc>
          <w:tcPr>
            <w:tcW w:w="503" w:type="dxa"/>
            <w:tcBorders>
              <w:bottom w:val="single" w:sz="4" w:space="0" w:color="000000"/>
            </w:tcBorders>
          </w:tcPr>
          <w:p w14:paraId="53FEBAB7" w14:textId="77777777" w:rsidR="0022156E" w:rsidRPr="0022156E" w:rsidRDefault="0022156E" w:rsidP="00446AEE">
            <w:pPr>
              <w:pStyle w:val="TableParagraph"/>
              <w:spacing w:line="213" w:lineRule="exact"/>
              <w:ind w:left="8"/>
              <w:rPr>
                <w:rFonts w:ascii="Times New Roman" w:hAnsi="Times New Roman" w:cs="Times New Roman"/>
                <w:sz w:val="20"/>
                <w:szCs w:val="20"/>
              </w:rPr>
            </w:pPr>
            <w:r w:rsidRPr="0022156E">
              <w:rPr>
                <w:rFonts w:ascii="Times New Roman" w:hAnsi="Times New Roman" w:cs="Times New Roman"/>
                <w:sz w:val="20"/>
                <w:szCs w:val="20"/>
              </w:rPr>
              <w:t>10</w:t>
            </w:r>
          </w:p>
        </w:tc>
        <w:tc>
          <w:tcPr>
            <w:tcW w:w="660" w:type="dxa"/>
            <w:tcBorders>
              <w:bottom w:val="single" w:sz="4" w:space="0" w:color="000000"/>
            </w:tcBorders>
          </w:tcPr>
          <w:p w14:paraId="6E4DEBF3" w14:textId="77777777" w:rsidR="0022156E" w:rsidRPr="0022156E" w:rsidRDefault="0022156E" w:rsidP="00446AEE">
            <w:pPr>
              <w:pStyle w:val="TableParagraph"/>
              <w:spacing w:line="213" w:lineRule="exact"/>
              <w:ind w:left="12"/>
              <w:rPr>
                <w:rFonts w:ascii="Times New Roman" w:hAnsi="Times New Roman" w:cs="Times New Roman"/>
                <w:sz w:val="20"/>
                <w:szCs w:val="20"/>
              </w:rPr>
            </w:pPr>
            <w:r w:rsidRPr="0022156E">
              <w:rPr>
                <w:rFonts w:ascii="Times New Roman" w:hAnsi="Times New Roman" w:cs="Times New Roman"/>
                <w:sz w:val="20"/>
                <w:szCs w:val="20"/>
              </w:rPr>
              <w:t>18.8</w:t>
            </w:r>
          </w:p>
        </w:tc>
        <w:tc>
          <w:tcPr>
            <w:tcW w:w="490" w:type="dxa"/>
            <w:tcBorders>
              <w:bottom w:val="single" w:sz="4" w:space="0" w:color="000000"/>
            </w:tcBorders>
          </w:tcPr>
          <w:p w14:paraId="3E61B194" w14:textId="77777777" w:rsidR="0022156E" w:rsidRPr="0022156E" w:rsidRDefault="0022156E" w:rsidP="00446AEE">
            <w:pPr>
              <w:pStyle w:val="TableParagraph"/>
              <w:spacing w:line="213" w:lineRule="exact"/>
              <w:ind w:left="4"/>
              <w:rPr>
                <w:rFonts w:ascii="Times New Roman" w:hAnsi="Times New Roman" w:cs="Times New Roman"/>
                <w:sz w:val="20"/>
                <w:szCs w:val="20"/>
              </w:rPr>
            </w:pPr>
            <w:r w:rsidRPr="0022156E">
              <w:rPr>
                <w:rFonts w:ascii="Times New Roman" w:hAnsi="Times New Roman" w:cs="Times New Roman"/>
                <w:sz w:val="20"/>
                <w:szCs w:val="20"/>
              </w:rPr>
              <w:t>16</w:t>
            </w:r>
          </w:p>
        </w:tc>
        <w:tc>
          <w:tcPr>
            <w:tcW w:w="651" w:type="dxa"/>
            <w:tcBorders>
              <w:bottom w:val="single" w:sz="4" w:space="0" w:color="000000"/>
            </w:tcBorders>
          </w:tcPr>
          <w:p w14:paraId="44E64E9C" w14:textId="77777777" w:rsidR="0022156E" w:rsidRPr="0022156E" w:rsidRDefault="0022156E" w:rsidP="00446AEE">
            <w:pPr>
              <w:pStyle w:val="TableParagraph"/>
              <w:spacing w:line="213" w:lineRule="exact"/>
              <w:ind w:left="10"/>
              <w:rPr>
                <w:rFonts w:ascii="Times New Roman" w:hAnsi="Times New Roman" w:cs="Times New Roman"/>
                <w:sz w:val="20"/>
                <w:szCs w:val="20"/>
              </w:rPr>
            </w:pPr>
            <w:r w:rsidRPr="0022156E">
              <w:rPr>
                <w:rFonts w:ascii="Times New Roman" w:hAnsi="Times New Roman" w:cs="Times New Roman"/>
                <w:sz w:val="20"/>
                <w:szCs w:val="20"/>
              </w:rPr>
              <w:t>30.1</w:t>
            </w:r>
          </w:p>
        </w:tc>
        <w:tc>
          <w:tcPr>
            <w:tcW w:w="27" w:type="dxa"/>
            <w:tcBorders>
              <w:bottom w:val="single" w:sz="4" w:space="0" w:color="000000"/>
            </w:tcBorders>
          </w:tcPr>
          <w:p w14:paraId="52629A53" w14:textId="77777777" w:rsidR="0022156E" w:rsidRPr="0022156E" w:rsidRDefault="0022156E" w:rsidP="00446AEE">
            <w:pPr>
              <w:pStyle w:val="TableParagraph"/>
              <w:spacing w:line="213" w:lineRule="exact"/>
              <w:ind w:left="139"/>
              <w:jc w:val="left"/>
              <w:rPr>
                <w:rFonts w:ascii="Times New Roman" w:hAnsi="Times New Roman" w:cs="Times New Roman"/>
                <w:sz w:val="20"/>
                <w:szCs w:val="20"/>
              </w:rPr>
            </w:pPr>
          </w:p>
        </w:tc>
        <w:tc>
          <w:tcPr>
            <w:tcW w:w="486" w:type="dxa"/>
            <w:tcBorders>
              <w:bottom w:val="single" w:sz="4" w:space="0" w:color="000000"/>
            </w:tcBorders>
          </w:tcPr>
          <w:p w14:paraId="2BC75252" w14:textId="77777777" w:rsidR="0022156E" w:rsidRPr="0022156E" w:rsidRDefault="0022156E" w:rsidP="00446AEE">
            <w:pPr>
              <w:pStyle w:val="TableParagraph"/>
              <w:spacing w:line="213" w:lineRule="exact"/>
              <w:ind w:left="139"/>
              <w:jc w:val="left"/>
              <w:rPr>
                <w:rFonts w:ascii="Times New Roman" w:hAnsi="Times New Roman" w:cs="Times New Roman"/>
                <w:sz w:val="20"/>
                <w:szCs w:val="20"/>
              </w:rPr>
            </w:pPr>
            <w:r w:rsidRPr="0022156E">
              <w:rPr>
                <w:rFonts w:ascii="Times New Roman" w:hAnsi="Times New Roman" w:cs="Times New Roman"/>
                <w:sz w:val="20"/>
                <w:szCs w:val="20"/>
              </w:rPr>
              <w:t xml:space="preserve"> 13</w:t>
            </w:r>
          </w:p>
        </w:tc>
        <w:tc>
          <w:tcPr>
            <w:tcW w:w="652" w:type="dxa"/>
            <w:tcBorders>
              <w:bottom w:val="single" w:sz="4" w:space="0" w:color="000000"/>
            </w:tcBorders>
          </w:tcPr>
          <w:p w14:paraId="18ADEA69" w14:textId="77777777" w:rsidR="0022156E" w:rsidRPr="0022156E" w:rsidRDefault="0022156E" w:rsidP="00446AEE">
            <w:pPr>
              <w:pStyle w:val="TableParagraph"/>
              <w:spacing w:line="213" w:lineRule="exact"/>
              <w:ind w:right="130"/>
              <w:rPr>
                <w:rFonts w:ascii="Times New Roman" w:hAnsi="Times New Roman" w:cs="Times New Roman"/>
                <w:sz w:val="20"/>
                <w:szCs w:val="20"/>
              </w:rPr>
            </w:pPr>
            <w:r w:rsidRPr="0022156E">
              <w:rPr>
                <w:rFonts w:ascii="Times New Roman" w:hAnsi="Times New Roman" w:cs="Times New Roman"/>
                <w:sz w:val="20"/>
                <w:szCs w:val="20"/>
              </w:rPr>
              <w:t>24.5</w:t>
            </w:r>
          </w:p>
        </w:tc>
        <w:tc>
          <w:tcPr>
            <w:tcW w:w="489" w:type="dxa"/>
            <w:tcBorders>
              <w:bottom w:val="single" w:sz="4" w:space="0" w:color="000000"/>
            </w:tcBorders>
          </w:tcPr>
          <w:p w14:paraId="630670B8" w14:textId="77777777" w:rsidR="0022156E" w:rsidRPr="0022156E" w:rsidRDefault="0022156E" w:rsidP="00446AEE">
            <w:pPr>
              <w:pStyle w:val="TableParagraph"/>
              <w:spacing w:line="213" w:lineRule="exact"/>
              <w:ind w:left="7"/>
              <w:rPr>
                <w:rFonts w:ascii="Times New Roman" w:hAnsi="Times New Roman" w:cs="Times New Roman"/>
                <w:sz w:val="20"/>
                <w:szCs w:val="20"/>
              </w:rPr>
            </w:pPr>
            <w:r w:rsidRPr="0022156E">
              <w:rPr>
                <w:rFonts w:ascii="Times New Roman" w:hAnsi="Times New Roman" w:cs="Times New Roman"/>
                <w:sz w:val="20"/>
                <w:szCs w:val="20"/>
              </w:rPr>
              <w:t>11</w:t>
            </w:r>
          </w:p>
        </w:tc>
        <w:tc>
          <w:tcPr>
            <w:tcW w:w="591" w:type="dxa"/>
            <w:tcBorders>
              <w:bottom w:val="single" w:sz="4" w:space="0" w:color="000000"/>
            </w:tcBorders>
          </w:tcPr>
          <w:p w14:paraId="091F33FD" w14:textId="77777777" w:rsidR="0022156E" w:rsidRPr="0022156E" w:rsidRDefault="0022156E" w:rsidP="00446AEE">
            <w:pPr>
              <w:pStyle w:val="TableParagraph"/>
              <w:spacing w:line="213" w:lineRule="exact"/>
              <w:ind w:left="7"/>
              <w:rPr>
                <w:rFonts w:ascii="Times New Roman" w:hAnsi="Times New Roman" w:cs="Times New Roman"/>
                <w:sz w:val="20"/>
                <w:szCs w:val="20"/>
              </w:rPr>
            </w:pPr>
            <w:r w:rsidRPr="0022156E">
              <w:rPr>
                <w:rFonts w:ascii="Times New Roman" w:hAnsi="Times New Roman" w:cs="Times New Roman"/>
                <w:sz w:val="20"/>
                <w:szCs w:val="20"/>
              </w:rPr>
              <w:t>20.7</w:t>
            </w:r>
          </w:p>
        </w:tc>
        <w:tc>
          <w:tcPr>
            <w:tcW w:w="483" w:type="dxa"/>
            <w:tcBorders>
              <w:bottom w:val="single" w:sz="4" w:space="0" w:color="000000"/>
            </w:tcBorders>
          </w:tcPr>
          <w:p w14:paraId="0D1A2F07" w14:textId="77777777" w:rsidR="0022156E" w:rsidRPr="0022156E" w:rsidRDefault="0022156E" w:rsidP="00446AEE">
            <w:pPr>
              <w:pStyle w:val="TableParagraph"/>
              <w:spacing w:line="213" w:lineRule="exact"/>
              <w:ind w:left="8"/>
              <w:rPr>
                <w:rFonts w:ascii="Times New Roman" w:hAnsi="Times New Roman" w:cs="Times New Roman"/>
                <w:sz w:val="20"/>
                <w:szCs w:val="20"/>
              </w:rPr>
            </w:pPr>
            <w:r w:rsidRPr="0022156E">
              <w:rPr>
                <w:rFonts w:ascii="Times New Roman" w:hAnsi="Times New Roman" w:cs="Times New Roman"/>
                <w:sz w:val="20"/>
                <w:szCs w:val="20"/>
              </w:rPr>
              <w:t>14</w:t>
            </w:r>
          </w:p>
        </w:tc>
        <w:tc>
          <w:tcPr>
            <w:tcW w:w="599" w:type="dxa"/>
            <w:tcBorders>
              <w:bottom w:val="single" w:sz="4" w:space="0" w:color="000000"/>
            </w:tcBorders>
          </w:tcPr>
          <w:p w14:paraId="408AE946" w14:textId="77777777" w:rsidR="0022156E" w:rsidRPr="0022156E" w:rsidRDefault="0022156E" w:rsidP="00446AEE">
            <w:pPr>
              <w:pStyle w:val="TableParagraph"/>
              <w:spacing w:line="213" w:lineRule="exact"/>
              <w:jc w:val="left"/>
              <w:rPr>
                <w:rFonts w:ascii="Times New Roman" w:hAnsi="Times New Roman" w:cs="Times New Roman"/>
                <w:sz w:val="20"/>
                <w:szCs w:val="20"/>
              </w:rPr>
            </w:pPr>
            <w:r w:rsidRPr="0022156E">
              <w:rPr>
                <w:rFonts w:ascii="Times New Roman" w:hAnsi="Times New Roman" w:cs="Times New Roman"/>
                <w:sz w:val="20"/>
                <w:szCs w:val="20"/>
              </w:rPr>
              <w:t xml:space="preserve"> 26.4</w:t>
            </w:r>
          </w:p>
        </w:tc>
      </w:tr>
      <w:tr w:rsidR="0022156E" w:rsidRPr="0022156E" w14:paraId="7247AB64" w14:textId="77777777" w:rsidTr="00446AEE">
        <w:trPr>
          <w:trHeight w:val="393"/>
        </w:trPr>
        <w:tc>
          <w:tcPr>
            <w:tcW w:w="1250" w:type="dxa"/>
            <w:tcBorders>
              <w:top w:val="single" w:sz="4" w:space="0" w:color="000000"/>
              <w:bottom w:val="single" w:sz="4" w:space="0" w:color="000000"/>
            </w:tcBorders>
          </w:tcPr>
          <w:p w14:paraId="7A0AC653" w14:textId="77777777" w:rsidR="0022156E" w:rsidRPr="0022156E" w:rsidRDefault="0022156E" w:rsidP="00446AEE">
            <w:pPr>
              <w:pStyle w:val="TableParagraph"/>
              <w:spacing w:before="88"/>
              <w:ind w:left="281" w:right="281"/>
              <w:rPr>
                <w:rFonts w:ascii="Times New Roman" w:hAnsi="Times New Roman" w:cs="Times New Roman"/>
                <w:sz w:val="20"/>
                <w:szCs w:val="20"/>
              </w:rPr>
            </w:pPr>
            <w:r w:rsidRPr="0022156E">
              <w:rPr>
                <w:rFonts w:ascii="Times New Roman" w:hAnsi="Times New Roman" w:cs="Times New Roman"/>
                <w:sz w:val="20"/>
                <w:szCs w:val="20"/>
              </w:rPr>
              <w:t>Jumlah</w:t>
            </w:r>
          </w:p>
        </w:tc>
        <w:tc>
          <w:tcPr>
            <w:tcW w:w="503" w:type="dxa"/>
            <w:tcBorders>
              <w:top w:val="single" w:sz="4" w:space="0" w:color="000000"/>
              <w:bottom w:val="single" w:sz="4" w:space="0" w:color="000000"/>
            </w:tcBorders>
          </w:tcPr>
          <w:p w14:paraId="0A674EEC" w14:textId="77777777" w:rsidR="0022156E" w:rsidRPr="0022156E" w:rsidRDefault="0022156E" w:rsidP="00446AEE">
            <w:pPr>
              <w:pStyle w:val="TableParagraph"/>
              <w:spacing w:before="88"/>
              <w:ind w:left="126" w:right="125"/>
              <w:rPr>
                <w:rFonts w:ascii="Times New Roman" w:hAnsi="Times New Roman" w:cs="Times New Roman"/>
                <w:sz w:val="20"/>
                <w:szCs w:val="20"/>
              </w:rPr>
            </w:pPr>
            <w:r w:rsidRPr="0022156E">
              <w:rPr>
                <w:rFonts w:ascii="Times New Roman" w:hAnsi="Times New Roman" w:cs="Times New Roman"/>
                <w:sz w:val="20"/>
                <w:szCs w:val="20"/>
              </w:rPr>
              <w:t>53</w:t>
            </w:r>
          </w:p>
        </w:tc>
        <w:tc>
          <w:tcPr>
            <w:tcW w:w="660" w:type="dxa"/>
            <w:tcBorders>
              <w:top w:val="single" w:sz="4" w:space="0" w:color="000000"/>
              <w:bottom w:val="single" w:sz="4" w:space="0" w:color="000000"/>
            </w:tcBorders>
          </w:tcPr>
          <w:p w14:paraId="384B7573" w14:textId="77777777" w:rsidR="0022156E" w:rsidRPr="0022156E" w:rsidRDefault="0022156E" w:rsidP="00446AEE">
            <w:pPr>
              <w:pStyle w:val="TableParagraph"/>
              <w:spacing w:before="88"/>
              <w:ind w:left="130" w:right="118"/>
              <w:rPr>
                <w:rFonts w:ascii="Times New Roman" w:hAnsi="Times New Roman" w:cs="Times New Roman"/>
                <w:sz w:val="20"/>
                <w:szCs w:val="20"/>
              </w:rPr>
            </w:pPr>
            <w:r w:rsidRPr="0022156E">
              <w:rPr>
                <w:rFonts w:ascii="Times New Roman" w:hAnsi="Times New Roman" w:cs="Times New Roman"/>
                <w:sz w:val="20"/>
                <w:szCs w:val="20"/>
              </w:rPr>
              <w:t>100</w:t>
            </w:r>
          </w:p>
        </w:tc>
        <w:tc>
          <w:tcPr>
            <w:tcW w:w="490" w:type="dxa"/>
            <w:tcBorders>
              <w:top w:val="single" w:sz="4" w:space="0" w:color="000000"/>
              <w:bottom w:val="single" w:sz="4" w:space="0" w:color="000000"/>
            </w:tcBorders>
          </w:tcPr>
          <w:p w14:paraId="41E57BB8" w14:textId="77777777" w:rsidR="0022156E" w:rsidRPr="0022156E" w:rsidRDefault="0022156E" w:rsidP="00446AEE">
            <w:pPr>
              <w:pStyle w:val="TableParagraph"/>
              <w:spacing w:before="88"/>
              <w:ind w:left="122" w:right="115"/>
              <w:rPr>
                <w:rFonts w:ascii="Times New Roman" w:hAnsi="Times New Roman" w:cs="Times New Roman"/>
                <w:sz w:val="20"/>
                <w:szCs w:val="20"/>
              </w:rPr>
            </w:pPr>
            <w:r w:rsidRPr="0022156E">
              <w:rPr>
                <w:rFonts w:ascii="Times New Roman" w:hAnsi="Times New Roman" w:cs="Times New Roman"/>
                <w:sz w:val="20"/>
                <w:szCs w:val="20"/>
              </w:rPr>
              <w:t>53</w:t>
            </w:r>
          </w:p>
        </w:tc>
        <w:tc>
          <w:tcPr>
            <w:tcW w:w="651" w:type="dxa"/>
            <w:tcBorders>
              <w:top w:val="single" w:sz="4" w:space="0" w:color="000000"/>
              <w:bottom w:val="single" w:sz="4" w:space="0" w:color="000000"/>
            </w:tcBorders>
          </w:tcPr>
          <w:p w14:paraId="1BC80B80" w14:textId="77777777" w:rsidR="0022156E" w:rsidRPr="0022156E" w:rsidRDefault="0022156E" w:rsidP="00446AEE">
            <w:pPr>
              <w:pStyle w:val="TableParagraph"/>
              <w:spacing w:before="88"/>
              <w:ind w:left="125" w:right="114"/>
              <w:rPr>
                <w:rFonts w:ascii="Times New Roman" w:hAnsi="Times New Roman" w:cs="Times New Roman"/>
                <w:sz w:val="20"/>
                <w:szCs w:val="20"/>
              </w:rPr>
            </w:pPr>
            <w:r w:rsidRPr="0022156E">
              <w:rPr>
                <w:rFonts w:ascii="Times New Roman" w:hAnsi="Times New Roman" w:cs="Times New Roman"/>
                <w:sz w:val="20"/>
                <w:szCs w:val="20"/>
              </w:rPr>
              <w:t>100</w:t>
            </w:r>
          </w:p>
        </w:tc>
        <w:tc>
          <w:tcPr>
            <w:tcW w:w="27" w:type="dxa"/>
            <w:tcBorders>
              <w:top w:val="single" w:sz="4" w:space="0" w:color="000000"/>
              <w:bottom w:val="single" w:sz="4" w:space="0" w:color="000000"/>
            </w:tcBorders>
          </w:tcPr>
          <w:p w14:paraId="646DF62E" w14:textId="77777777" w:rsidR="0022156E" w:rsidRPr="0022156E" w:rsidRDefault="0022156E" w:rsidP="00446AEE">
            <w:pPr>
              <w:pStyle w:val="TableParagraph"/>
              <w:spacing w:before="88"/>
              <w:ind w:left="139"/>
              <w:jc w:val="left"/>
              <w:rPr>
                <w:rFonts w:ascii="Times New Roman" w:hAnsi="Times New Roman" w:cs="Times New Roman"/>
                <w:sz w:val="20"/>
                <w:szCs w:val="20"/>
              </w:rPr>
            </w:pPr>
          </w:p>
        </w:tc>
        <w:tc>
          <w:tcPr>
            <w:tcW w:w="486" w:type="dxa"/>
            <w:tcBorders>
              <w:top w:val="single" w:sz="4" w:space="0" w:color="000000"/>
              <w:bottom w:val="single" w:sz="4" w:space="0" w:color="000000"/>
            </w:tcBorders>
          </w:tcPr>
          <w:p w14:paraId="698A23E4" w14:textId="77777777" w:rsidR="0022156E" w:rsidRPr="0022156E" w:rsidRDefault="0022156E" w:rsidP="00446AEE">
            <w:pPr>
              <w:pStyle w:val="TableParagraph"/>
              <w:spacing w:before="88"/>
              <w:ind w:left="139"/>
              <w:jc w:val="left"/>
              <w:rPr>
                <w:rFonts w:ascii="Times New Roman" w:hAnsi="Times New Roman" w:cs="Times New Roman"/>
                <w:sz w:val="20"/>
                <w:szCs w:val="20"/>
              </w:rPr>
            </w:pPr>
            <w:r w:rsidRPr="0022156E">
              <w:rPr>
                <w:rFonts w:ascii="Times New Roman" w:hAnsi="Times New Roman" w:cs="Times New Roman"/>
                <w:sz w:val="20"/>
                <w:szCs w:val="20"/>
              </w:rPr>
              <w:t xml:space="preserve"> 53</w:t>
            </w:r>
          </w:p>
        </w:tc>
        <w:tc>
          <w:tcPr>
            <w:tcW w:w="652" w:type="dxa"/>
            <w:tcBorders>
              <w:top w:val="single" w:sz="4" w:space="0" w:color="000000"/>
              <w:bottom w:val="single" w:sz="4" w:space="0" w:color="000000"/>
            </w:tcBorders>
          </w:tcPr>
          <w:p w14:paraId="738FD238" w14:textId="77777777" w:rsidR="0022156E" w:rsidRPr="0022156E" w:rsidRDefault="0022156E" w:rsidP="00446AEE">
            <w:pPr>
              <w:pStyle w:val="TableParagraph"/>
              <w:spacing w:before="88"/>
              <w:ind w:right="158"/>
              <w:jc w:val="right"/>
              <w:rPr>
                <w:rFonts w:ascii="Times New Roman" w:hAnsi="Times New Roman" w:cs="Times New Roman"/>
                <w:sz w:val="20"/>
                <w:szCs w:val="20"/>
              </w:rPr>
            </w:pPr>
            <w:r w:rsidRPr="0022156E">
              <w:rPr>
                <w:rFonts w:ascii="Times New Roman" w:hAnsi="Times New Roman" w:cs="Times New Roman"/>
                <w:sz w:val="20"/>
                <w:szCs w:val="20"/>
              </w:rPr>
              <w:t>100</w:t>
            </w:r>
          </w:p>
        </w:tc>
        <w:tc>
          <w:tcPr>
            <w:tcW w:w="489" w:type="dxa"/>
            <w:tcBorders>
              <w:top w:val="single" w:sz="4" w:space="0" w:color="000000"/>
              <w:bottom w:val="single" w:sz="4" w:space="0" w:color="000000"/>
            </w:tcBorders>
          </w:tcPr>
          <w:p w14:paraId="6F8099DD" w14:textId="77777777" w:rsidR="0022156E" w:rsidRPr="0022156E" w:rsidRDefault="0022156E" w:rsidP="00446AEE">
            <w:pPr>
              <w:pStyle w:val="TableParagraph"/>
              <w:spacing w:before="88"/>
              <w:ind w:left="123" w:right="113"/>
              <w:rPr>
                <w:rFonts w:ascii="Times New Roman" w:hAnsi="Times New Roman" w:cs="Times New Roman"/>
                <w:sz w:val="20"/>
                <w:szCs w:val="20"/>
              </w:rPr>
            </w:pPr>
            <w:r w:rsidRPr="0022156E">
              <w:rPr>
                <w:rFonts w:ascii="Times New Roman" w:hAnsi="Times New Roman" w:cs="Times New Roman"/>
                <w:sz w:val="20"/>
                <w:szCs w:val="20"/>
              </w:rPr>
              <w:t>53</w:t>
            </w:r>
          </w:p>
        </w:tc>
        <w:tc>
          <w:tcPr>
            <w:tcW w:w="591" w:type="dxa"/>
            <w:tcBorders>
              <w:top w:val="single" w:sz="4" w:space="0" w:color="000000"/>
              <w:bottom w:val="single" w:sz="4" w:space="0" w:color="000000"/>
            </w:tcBorders>
          </w:tcPr>
          <w:p w14:paraId="339BA64D" w14:textId="77777777" w:rsidR="0022156E" w:rsidRPr="0022156E" w:rsidRDefault="0022156E" w:rsidP="00446AEE">
            <w:pPr>
              <w:pStyle w:val="TableParagraph"/>
              <w:spacing w:before="88"/>
              <w:ind w:left="140"/>
              <w:jc w:val="left"/>
              <w:rPr>
                <w:rFonts w:ascii="Times New Roman" w:hAnsi="Times New Roman" w:cs="Times New Roman"/>
                <w:sz w:val="20"/>
                <w:szCs w:val="20"/>
              </w:rPr>
            </w:pPr>
            <w:r w:rsidRPr="0022156E">
              <w:rPr>
                <w:rFonts w:ascii="Times New Roman" w:hAnsi="Times New Roman" w:cs="Times New Roman"/>
                <w:sz w:val="20"/>
                <w:szCs w:val="20"/>
              </w:rPr>
              <w:t>100</w:t>
            </w:r>
          </w:p>
        </w:tc>
        <w:tc>
          <w:tcPr>
            <w:tcW w:w="483" w:type="dxa"/>
            <w:tcBorders>
              <w:top w:val="single" w:sz="4" w:space="0" w:color="000000"/>
              <w:bottom w:val="single" w:sz="4" w:space="0" w:color="000000"/>
            </w:tcBorders>
          </w:tcPr>
          <w:p w14:paraId="7547AAEA" w14:textId="77777777" w:rsidR="0022156E" w:rsidRPr="0022156E" w:rsidRDefault="0022156E" w:rsidP="00446AEE">
            <w:pPr>
              <w:pStyle w:val="TableParagraph"/>
              <w:spacing w:before="88"/>
              <w:ind w:left="118" w:right="111"/>
              <w:rPr>
                <w:rFonts w:ascii="Times New Roman" w:hAnsi="Times New Roman" w:cs="Times New Roman"/>
                <w:sz w:val="20"/>
                <w:szCs w:val="20"/>
              </w:rPr>
            </w:pPr>
            <w:r w:rsidRPr="0022156E">
              <w:rPr>
                <w:rFonts w:ascii="Times New Roman" w:hAnsi="Times New Roman" w:cs="Times New Roman"/>
                <w:sz w:val="20"/>
                <w:szCs w:val="20"/>
              </w:rPr>
              <w:t>53</w:t>
            </w:r>
          </w:p>
        </w:tc>
        <w:tc>
          <w:tcPr>
            <w:tcW w:w="599" w:type="dxa"/>
            <w:tcBorders>
              <w:top w:val="single" w:sz="4" w:space="0" w:color="000000"/>
              <w:bottom w:val="single" w:sz="4" w:space="0" w:color="000000"/>
            </w:tcBorders>
          </w:tcPr>
          <w:p w14:paraId="5974D622" w14:textId="77777777" w:rsidR="0022156E" w:rsidRPr="0022156E" w:rsidRDefault="0022156E" w:rsidP="00446AEE">
            <w:pPr>
              <w:pStyle w:val="TableParagraph"/>
              <w:spacing w:before="88"/>
              <w:ind w:right="136"/>
              <w:jc w:val="right"/>
              <w:rPr>
                <w:rFonts w:ascii="Times New Roman" w:hAnsi="Times New Roman" w:cs="Times New Roman"/>
                <w:sz w:val="20"/>
                <w:szCs w:val="20"/>
              </w:rPr>
            </w:pPr>
            <w:r w:rsidRPr="0022156E">
              <w:rPr>
                <w:rFonts w:ascii="Times New Roman" w:hAnsi="Times New Roman" w:cs="Times New Roman"/>
                <w:sz w:val="20"/>
                <w:szCs w:val="20"/>
              </w:rPr>
              <w:t>100</w:t>
            </w:r>
          </w:p>
        </w:tc>
      </w:tr>
    </w:tbl>
    <w:p w14:paraId="47A65FBC" w14:textId="77777777" w:rsidR="0022156E" w:rsidRDefault="0022156E" w:rsidP="0022156E">
      <w:pPr>
        <w:pStyle w:val="ListParagraph"/>
        <w:ind w:left="567"/>
        <w:jc w:val="both"/>
        <w:rPr>
          <w:sz w:val="22"/>
          <w:szCs w:val="22"/>
          <w:lang w:val="en-US"/>
        </w:rPr>
      </w:pPr>
      <w:r w:rsidRPr="0089104D">
        <w:rPr>
          <w:sz w:val="22"/>
          <w:szCs w:val="22"/>
          <w:lang w:val="en-US"/>
        </w:rPr>
        <w:t>Sumber: Data Primer 2023</w:t>
      </w:r>
    </w:p>
    <w:p w14:paraId="155B8D7E" w14:textId="77777777" w:rsidR="0022156E" w:rsidRDefault="0022156E" w:rsidP="0022156E">
      <w:pPr>
        <w:pStyle w:val="ListParagraph"/>
        <w:ind w:left="567"/>
        <w:jc w:val="both"/>
        <w:rPr>
          <w:sz w:val="22"/>
          <w:szCs w:val="22"/>
          <w:lang w:val="en-US"/>
        </w:rPr>
      </w:pPr>
    </w:p>
    <w:p w14:paraId="282C8F81" w14:textId="5A437765" w:rsidR="0022156E" w:rsidRDefault="0022156E" w:rsidP="0089104D">
      <w:pPr>
        <w:pStyle w:val="ListParagraph"/>
        <w:spacing w:line="360" w:lineRule="auto"/>
        <w:ind w:left="426"/>
        <w:jc w:val="both"/>
        <w:rPr>
          <w:rFonts w:eastAsia="MS Mincho" w:cstheme="minorHAnsi"/>
        </w:rPr>
      </w:pPr>
      <w:r w:rsidRPr="0022156E">
        <w:rPr>
          <w:rFonts w:eastAsia="MS Mincho" w:cstheme="minorHAnsi"/>
        </w:rPr>
        <w:t xml:space="preserve">       Hasil analisa zat gizi untuk asupan zat gizi dalam penelitian ini menunjukkan bahwa 23 (43.3%) memiliki asupan protein kurang. Tingkat asupan lemak karyawan yang kurang sebanyak 13 (24,5%). Untuk tingkat asupan karbohidrat menunjukkan bahwa 17 (32,0) responden yang asupan karbohidrat kurang. Tingkat asupan zat besi karyawan pada penelitian ini menunjukkan bahwa 30 sampel (56,6%) zat besinya kurang. Tingkat asupan vitamin C pada penelitian ini menunjukkan bahwa semua asupan vitamin C kurang sebanyak 25 responden (47,1%).</w:t>
      </w:r>
    </w:p>
    <w:p w14:paraId="2D573521" w14:textId="77777777" w:rsidR="00081C62" w:rsidRPr="00EA4D84" w:rsidRDefault="00081C62" w:rsidP="00EA4D84">
      <w:pPr>
        <w:rPr>
          <w:b/>
          <w:bCs/>
          <w:color w:val="A550D0"/>
          <w:szCs w:val="22"/>
        </w:rPr>
      </w:pPr>
    </w:p>
    <w:p w14:paraId="76DE0689" w14:textId="76B9B791" w:rsidR="003433C3" w:rsidRPr="006D1092" w:rsidRDefault="00853718" w:rsidP="00F55E20">
      <w:pPr>
        <w:spacing w:line="360" w:lineRule="auto"/>
        <w:jc w:val="both"/>
        <w:rPr>
          <w:b/>
          <w:bCs/>
          <w:caps/>
          <w:color w:val="A550D0"/>
          <w:lang w:val="en-US"/>
        </w:rPr>
      </w:pPr>
      <w:r>
        <w:rPr>
          <w:b/>
          <w:bCs/>
          <w:color w:val="A550D0"/>
          <w:lang w:val="en-US"/>
        </w:rPr>
        <w:t xml:space="preserve">       </w:t>
      </w:r>
      <w:r w:rsidR="006D1092" w:rsidRPr="006D1092">
        <w:rPr>
          <w:b/>
          <w:bCs/>
          <w:color w:val="A550D0"/>
          <w:lang w:val="en-US"/>
        </w:rPr>
        <w:t>Pembahasan</w:t>
      </w:r>
      <w:r w:rsidR="00F55E20">
        <w:rPr>
          <w:b/>
          <w:bCs/>
          <w:color w:val="A550D0"/>
          <w:lang w:val="en-US"/>
        </w:rPr>
        <w:t xml:space="preserve"> </w:t>
      </w:r>
    </w:p>
    <w:p w14:paraId="55F18879" w14:textId="6E9E8284" w:rsidR="00853718" w:rsidRPr="00853718" w:rsidRDefault="00853718" w:rsidP="00853718">
      <w:pPr>
        <w:spacing w:line="360" w:lineRule="auto"/>
        <w:ind w:left="425" w:right="6" w:hanging="425"/>
        <w:jc w:val="both"/>
        <w:rPr>
          <w:rFonts w:eastAsia="Times New Roman" w:cstheme="minorHAnsi"/>
        </w:rPr>
      </w:pPr>
      <w:r w:rsidRPr="00853718">
        <w:rPr>
          <w:rFonts w:eastAsia="Times New Roman" w:cstheme="minorHAnsi"/>
        </w:rPr>
        <w:t xml:space="preserve">     </w:t>
      </w:r>
      <w:r>
        <w:rPr>
          <w:rFonts w:eastAsia="Times New Roman" w:cstheme="minorHAnsi"/>
        </w:rPr>
        <w:t xml:space="preserve">       </w:t>
      </w:r>
      <w:r w:rsidRPr="00853718">
        <w:rPr>
          <w:rFonts w:eastAsia="Times New Roman" w:cstheme="minorHAnsi"/>
        </w:rPr>
        <w:t xml:space="preserve">  Berdasarkan hasil penelitian di pabrik biskuit pada bulan Februari Tahun 2024 menunjukkan bahwa status gizi yang paling tinggi adalah berada pada status kurus 20 orang (37,6%) sedangkan status gizi yang paling rendah berada pada status gizi obesitas yaitu 5 orang (9.4%).</w:t>
      </w:r>
    </w:p>
    <w:p w14:paraId="2E0D67C5" w14:textId="64CBDE75" w:rsidR="00853718" w:rsidRPr="00853718" w:rsidRDefault="00853718" w:rsidP="00853718">
      <w:pPr>
        <w:spacing w:line="360" w:lineRule="auto"/>
        <w:ind w:left="425" w:right="6" w:hanging="425"/>
        <w:jc w:val="both"/>
        <w:rPr>
          <w:rFonts w:eastAsia="Times New Roman" w:cstheme="minorHAnsi"/>
        </w:rPr>
      </w:pPr>
      <w:r w:rsidRPr="00853718">
        <w:rPr>
          <w:rFonts w:eastAsia="Times New Roman" w:cstheme="minorHAnsi"/>
        </w:rPr>
        <w:t xml:space="preserve">       </w:t>
      </w:r>
      <w:r>
        <w:rPr>
          <w:rFonts w:eastAsia="Times New Roman" w:cstheme="minorHAnsi"/>
        </w:rPr>
        <w:t xml:space="preserve">       </w:t>
      </w:r>
      <w:r w:rsidRPr="00853718">
        <w:rPr>
          <w:rFonts w:eastAsia="Times New Roman" w:cstheme="minorHAnsi"/>
        </w:rPr>
        <w:t xml:space="preserve">Untuk Hasil analisa zat gizi untuk asupan zat gizi dalam penelitian ini menunjukkan bahwa 23 (43.3%) memiliki asupan protein kurang. Tingkat asupan lemak karyawan yang kurang </w:t>
      </w:r>
      <w:r w:rsidRPr="00853718">
        <w:rPr>
          <w:rFonts w:eastAsia="Times New Roman" w:cstheme="minorHAnsi"/>
        </w:rPr>
        <w:lastRenderedPageBreak/>
        <w:t>sebanyak 13 (24,5%). Untuk tingkat asupan karbohidrat menunjukkan bahwa 17 (32,0) responden yang asupan karbohidrat kurang. Tingkat asupan zat besi karyawan pada penelitian ini menunjukkan bahwa 30 sampel (56,6%) zat besinya kurang. Tingkat asupan vitamin C pada penelitian ini menunjukkan bahwa semua asupan vitamin C kurang sebanyak 25 responden (47,1%).</w:t>
      </w:r>
    </w:p>
    <w:p w14:paraId="26CD7041" w14:textId="7B5B44D5" w:rsidR="00853718" w:rsidRPr="00853718" w:rsidRDefault="00853718" w:rsidP="00853718">
      <w:pPr>
        <w:spacing w:line="360" w:lineRule="auto"/>
        <w:ind w:left="425" w:right="6" w:hanging="425"/>
        <w:jc w:val="both"/>
        <w:rPr>
          <w:rFonts w:eastAsia="Times New Roman" w:cstheme="minorHAnsi"/>
        </w:rPr>
      </w:pPr>
      <w:r w:rsidRPr="00853718">
        <w:rPr>
          <w:rFonts w:eastAsia="Times New Roman" w:cstheme="minorHAnsi"/>
        </w:rPr>
        <w:t xml:space="preserve">      </w:t>
      </w:r>
      <w:r>
        <w:rPr>
          <w:rFonts w:eastAsia="Times New Roman" w:cstheme="minorHAnsi"/>
        </w:rPr>
        <w:t xml:space="preserve">       </w:t>
      </w:r>
      <w:r w:rsidRPr="00853718">
        <w:rPr>
          <w:rFonts w:eastAsia="Times New Roman" w:cstheme="minorHAnsi"/>
        </w:rPr>
        <w:t xml:space="preserve"> Status gizi kurang terjadi bila tubuh mengalami kekurangan satu atau lebih zat gizi esensial, status gizi lebih terjadi karena tubuh memperoleh zat-zat gizi dalam jumlah berlebihan, sehingga menimbulkan efek toksik yang membahayakan. Baik pada status</w:t>
      </w:r>
      <w:r>
        <w:rPr>
          <w:rFonts w:eastAsia="Times New Roman" w:cstheme="minorHAnsi"/>
        </w:rPr>
        <w:t xml:space="preserve"> </w:t>
      </w:r>
      <w:r w:rsidRPr="00853718">
        <w:rPr>
          <w:rFonts w:eastAsia="Times New Roman" w:cstheme="minorHAnsi"/>
        </w:rPr>
        <w:t>gizi kurang, maupun status gizi lebih terjadi gangguan gizi (Almatsir, 2010).</w:t>
      </w:r>
    </w:p>
    <w:p w14:paraId="32582955" w14:textId="1DE51B48" w:rsidR="00853718" w:rsidRPr="00853718" w:rsidRDefault="00853718" w:rsidP="00853718">
      <w:pPr>
        <w:spacing w:line="360" w:lineRule="auto"/>
        <w:ind w:left="425" w:right="6" w:hanging="425"/>
        <w:jc w:val="both"/>
        <w:rPr>
          <w:rFonts w:eastAsia="Times New Roman" w:cstheme="minorHAnsi"/>
        </w:rPr>
      </w:pPr>
      <w:r w:rsidRPr="00853718">
        <w:rPr>
          <w:rFonts w:eastAsia="Times New Roman" w:cstheme="minorHAnsi"/>
        </w:rPr>
        <w:t xml:space="preserve">   </w:t>
      </w:r>
      <w:r>
        <w:rPr>
          <w:rFonts w:eastAsia="Times New Roman" w:cstheme="minorHAnsi"/>
        </w:rPr>
        <w:t xml:space="preserve">       </w:t>
      </w:r>
      <w:r w:rsidRPr="00853718">
        <w:rPr>
          <w:rFonts w:eastAsia="Times New Roman" w:cstheme="minorHAnsi"/>
        </w:rPr>
        <w:t xml:space="preserve">    Status gizi adalah keadaan kesehatan individu atau kelompok yang ditentukan oleh derajat kebutuhan fisik akan energi dan zat- zat lain yang diperoleh dari makanan yang dampak fisiknya diukur antropometri. Gizi yang cukup diperlukan setiap orang untuk mencapai pertumbuhan yang optimal (Suharjo, 2003).</w:t>
      </w:r>
    </w:p>
    <w:p w14:paraId="7B3672CC" w14:textId="616E9C57" w:rsidR="00853718" w:rsidRPr="00853718" w:rsidRDefault="00853718" w:rsidP="00853718">
      <w:pPr>
        <w:spacing w:line="360" w:lineRule="auto"/>
        <w:ind w:left="425" w:right="6" w:hanging="425"/>
        <w:jc w:val="both"/>
        <w:rPr>
          <w:rFonts w:eastAsia="Times New Roman" w:cstheme="minorHAnsi"/>
        </w:rPr>
      </w:pPr>
      <w:r w:rsidRPr="00853718">
        <w:rPr>
          <w:rFonts w:eastAsia="Times New Roman" w:cstheme="minorHAnsi"/>
        </w:rPr>
        <w:t xml:space="preserve">     </w:t>
      </w:r>
      <w:r>
        <w:rPr>
          <w:rFonts w:eastAsia="Times New Roman" w:cstheme="minorHAnsi"/>
        </w:rPr>
        <w:t xml:space="preserve">       </w:t>
      </w:r>
      <w:r w:rsidRPr="00853718">
        <w:rPr>
          <w:rFonts w:eastAsia="Times New Roman" w:cstheme="minorHAnsi"/>
        </w:rPr>
        <w:t xml:space="preserve">  Status gizi optimal terjadi bila tubuh memperoleh cukup zat-zat gizi yang digunakan secara efisien. Pengukuran antropometri terbaik adalah menggunakan indikator BB/TB. Ukuran ini dapat menggambarkan status gizi saat ini dengan lebih sensitif dan spesifik. Artinya mereka yang BB/TB (Almatsir, 2003).</w:t>
      </w:r>
    </w:p>
    <w:p w14:paraId="72DF02E7" w14:textId="09DC01DA" w:rsidR="00853718" w:rsidRPr="00853718" w:rsidRDefault="00853718" w:rsidP="00853718">
      <w:pPr>
        <w:spacing w:line="360" w:lineRule="auto"/>
        <w:ind w:left="425" w:right="6" w:hanging="425"/>
        <w:jc w:val="both"/>
        <w:rPr>
          <w:rFonts w:eastAsia="Times New Roman" w:cstheme="minorHAnsi"/>
        </w:rPr>
      </w:pPr>
      <w:r w:rsidRPr="00853718">
        <w:rPr>
          <w:rFonts w:eastAsia="Times New Roman" w:cstheme="minorHAnsi"/>
        </w:rPr>
        <w:t xml:space="preserve">     </w:t>
      </w:r>
      <w:r>
        <w:rPr>
          <w:rFonts w:eastAsia="Times New Roman" w:cstheme="minorHAnsi"/>
        </w:rPr>
        <w:t xml:space="preserve">       </w:t>
      </w:r>
      <w:r w:rsidRPr="00853718">
        <w:rPr>
          <w:rFonts w:eastAsia="Times New Roman" w:cstheme="minorHAnsi"/>
        </w:rPr>
        <w:t xml:space="preserve">  Indeks massa tubuh kategori kurus disebabkan pola makan yang tidak teratur dan jumlah asupan makanan terutama protein, lemak dan karbohidrat yang tidak sesuai dengan kebutuhan kalori yang dibutuhkan oleh tenaga kerja sebagai pekerja dengan beban kerja berat. Diketahui bahwa protein, lemak dan karbohidrat merupakan unsure utama penghasil energi. Kurangnya asupan makanan yang diperoleh oleh tenaga kerja menyebabkan menurunnya energi yang dihasilkan oleh tubuh sehingga tenaga kerja tidak memiliki daya kerja yang maksimal ketika melakukan aktivitas kerja. Hal inilah yang menyebabkan sebagian besar tenaga kerja kategori tidak normal memiliki tingkat produktivitas kerja tidak baik (Suma’mur, 2001).</w:t>
      </w:r>
    </w:p>
    <w:p w14:paraId="707F4F6D" w14:textId="277CCFD8" w:rsidR="00853718" w:rsidRPr="00853718" w:rsidRDefault="00853718" w:rsidP="00853718">
      <w:pPr>
        <w:spacing w:line="360" w:lineRule="auto"/>
        <w:ind w:left="425" w:right="6" w:hanging="425"/>
        <w:jc w:val="both"/>
        <w:rPr>
          <w:rFonts w:eastAsia="Times New Roman" w:cstheme="minorHAnsi"/>
        </w:rPr>
      </w:pPr>
      <w:r w:rsidRPr="00853718">
        <w:rPr>
          <w:rFonts w:eastAsia="Times New Roman" w:cstheme="minorHAnsi"/>
        </w:rPr>
        <w:t xml:space="preserve">       </w:t>
      </w:r>
      <w:r>
        <w:rPr>
          <w:rFonts w:eastAsia="Times New Roman" w:cstheme="minorHAnsi"/>
        </w:rPr>
        <w:t xml:space="preserve">       </w:t>
      </w:r>
      <w:r w:rsidRPr="00853718">
        <w:rPr>
          <w:rFonts w:eastAsia="Times New Roman" w:cstheme="minorHAnsi"/>
        </w:rPr>
        <w:t>Hasil penelitian ini sejalan dengan pendapat Suma’mur (2001) yang mengatakan bahwa status gizi dapat memengaruhi tingkat produktivitas kerja.12 Status gizi dapat dinilai dari setiap jenis zat gizi, baik makro maupun mikro. Zatgizimakro yang utama adalah protein, lemak dan karbohidrat. Fungsi utama zat gizi adalah sumber zat tenaga/energi, zat pembangun dan zat pengatur. Lemak dan karbohidrat adalah unsure utama sebagai penghasil energi. Energi yang dihasilkan langsung digunakan untuk aktivitas tubuh. Selain itu fungsi dari zat gizi adalah untuk membantu tubuh mempertahankan suhu, kenetralan dan membentuk antibody (Proverawati, 2010).</w:t>
      </w:r>
    </w:p>
    <w:p w14:paraId="5F16FE02" w14:textId="0C5E6419" w:rsidR="00853718" w:rsidRPr="00853718" w:rsidRDefault="00853718" w:rsidP="00853718">
      <w:pPr>
        <w:spacing w:line="360" w:lineRule="auto"/>
        <w:ind w:left="425" w:right="6" w:hanging="425"/>
        <w:jc w:val="both"/>
        <w:rPr>
          <w:rFonts w:eastAsia="Times New Roman" w:cstheme="minorHAnsi"/>
        </w:rPr>
      </w:pPr>
      <w:r w:rsidRPr="00853718">
        <w:rPr>
          <w:rFonts w:eastAsia="Times New Roman" w:cstheme="minorHAnsi"/>
        </w:rPr>
        <w:lastRenderedPageBreak/>
        <w:t xml:space="preserve">      </w:t>
      </w:r>
      <w:r>
        <w:rPr>
          <w:rFonts w:eastAsia="Times New Roman" w:cstheme="minorHAnsi"/>
        </w:rPr>
        <w:t xml:space="preserve">       </w:t>
      </w:r>
      <w:r w:rsidRPr="00853718">
        <w:rPr>
          <w:rFonts w:eastAsia="Times New Roman" w:cstheme="minorHAnsi"/>
        </w:rPr>
        <w:t xml:space="preserve"> Bagi pekerja dengan aktivitas berat, energy dan gizi seimbang menjadi syarat utama penentu tingkat produktivitas kerja. Konsumsi energy dan gizi seimbang dapat meningkatkan ketahanan fisik. Status gizi kurang pengaruhnya terhadap pekerja adalah penurunan berat badan disebabkan tingkat konsumsi energi yang tidak mencukupi sehingga simpanan lemak tubuh terpakai ditandai penurunan berat badan secara drastis, perubahan perilaku dengan penurunan kepekaan syaraf motorik yang mengakibatkan penderita akan merasa lesu, cepat lelah, mudah terkena stress mental, produktivitas kerja menurun menyebabkan target tidak tercapai. Status gizi lebih disebabkan ketidak seimbangan antara konsumsi kalori dengan kebutuhan atau pemakaian energi. Menyebabkan kegemukan sehingga mempunyai kecenderungan menderita penyakit jantung, darah tinggi dan gula. Pada umumnya orang ini akan cepat gerah, lelah serta cenderung membuat kekeliruan dalam bekerja, berdampak target kerja tidak tercapai. </w:t>
      </w:r>
    </w:p>
    <w:p w14:paraId="0186D46E" w14:textId="5A20FFE4" w:rsidR="00EA6B59" w:rsidRDefault="00853718" w:rsidP="00853718">
      <w:pPr>
        <w:spacing w:line="360" w:lineRule="auto"/>
        <w:ind w:left="425" w:right="6" w:hanging="425"/>
        <w:jc w:val="both"/>
        <w:rPr>
          <w:rFonts w:cstheme="minorHAnsi"/>
          <w:lang w:val="en-CA"/>
        </w:rPr>
      </w:pPr>
      <w:r w:rsidRPr="00853718">
        <w:rPr>
          <w:rFonts w:eastAsia="Times New Roman" w:cstheme="minorHAnsi"/>
        </w:rPr>
        <w:t xml:space="preserve">    </w:t>
      </w:r>
      <w:r>
        <w:rPr>
          <w:rFonts w:eastAsia="Times New Roman" w:cstheme="minorHAnsi"/>
        </w:rPr>
        <w:t xml:space="preserve">       </w:t>
      </w:r>
      <w:r w:rsidRPr="00853718">
        <w:rPr>
          <w:rFonts w:eastAsia="Times New Roman" w:cstheme="minorHAnsi"/>
        </w:rPr>
        <w:t xml:space="preserve">   Gizi pada pekerja mempunyai peran penting, baik bagi kesejahteraan maupun dalam rangka meningkatkan disiplin dan produktivitas. Oleh karena itu pekerja perlu mendapatkan asupan gizi yang cukup dan sesuai dengan jenis atau beban pekerjaan yang dilakukannya. Kekurangan nilai gizi pada makanan yang dikonsumsi tenaga kerja sehari-hari akan membawa akibat buruk terhadap tubuh, seperti: pertahanan tubuh terhadap penyakit menurun, kemampuan fisik kurang, berat badan menurun, badan menjadi kurus, muka pucat kurang bersemangat, kurang motivasi, bereaksi lamban dan apatis dan lain sebagainya. Dalam keadaan yang demikian itu tidak bisa diharapkan</w:t>
      </w:r>
    </w:p>
    <w:p w14:paraId="3484F9E9" w14:textId="1EEB5027" w:rsidR="00EA6B59" w:rsidRDefault="00EA6B59" w:rsidP="00853718">
      <w:pPr>
        <w:spacing w:line="360" w:lineRule="auto"/>
        <w:ind w:right="6"/>
        <w:jc w:val="both"/>
        <w:rPr>
          <w:b/>
          <w:color w:val="A550D0"/>
          <w:lang w:val="en-US"/>
        </w:rPr>
      </w:pPr>
    </w:p>
    <w:p w14:paraId="5D9032EF" w14:textId="77777777" w:rsidR="00853718" w:rsidRDefault="00853718" w:rsidP="00853718">
      <w:pPr>
        <w:spacing w:line="360" w:lineRule="auto"/>
        <w:ind w:left="990" w:right="6" w:hanging="630"/>
        <w:jc w:val="both"/>
        <w:rPr>
          <w:b/>
          <w:color w:val="A550D0"/>
          <w:lang w:val="en-US"/>
        </w:rPr>
      </w:pPr>
      <w:r>
        <w:rPr>
          <w:b/>
          <w:color w:val="A550D0"/>
          <w:lang w:val="en-US"/>
        </w:rPr>
        <w:t>Kesimpulan</w:t>
      </w:r>
    </w:p>
    <w:p w14:paraId="2BB4BFE5" w14:textId="7866E9EE" w:rsidR="00853718" w:rsidRPr="00853718" w:rsidRDefault="00853718" w:rsidP="00853718">
      <w:pPr>
        <w:spacing w:line="360" w:lineRule="auto"/>
        <w:ind w:left="360" w:right="6"/>
        <w:jc w:val="both"/>
        <w:rPr>
          <w:b/>
          <w:color w:val="A550D0"/>
          <w:lang w:val="en-US"/>
        </w:rPr>
      </w:pPr>
      <w:r>
        <w:rPr>
          <w:b/>
          <w:color w:val="A550D0"/>
          <w:lang w:val="en-US"/>
        </w:rPr>
        <w:t xml:space="preserve">       </w:t>
      </w:r>
      <w:r w:rsidRPr="00853718">
        <w:t>Kesimpulan mencakup pentingnya pendekatan yang berbasis bukti dan konteks dalam merancang program gizi, perlunya keterlibatan aktif dari pihak industri, serta pentingnya edukasi dan kesadaran tentang gizi yang sehat dan pentingnya keseimbangan kerja-hidup bagi karyawan perempuan. serta rekomendasi untuk penelitian lebih lanjut dan tindakan lanjutan dalam mendukung kesehatan dan kesejahteraan pekerja perempuan di industri.</w:t>
      </w:r>
    </w:p>
    <w:p w14:paraId="0646C4FB" w14:textId="77777777" w:rsidR="00853718" w:rsidRDefault="00853718" w:rsidP="00EA6B59">
      <w:pPr>
        <w:spacing w:line="360" w:lineRule="auto"/>
        <w:ind w:left="425" w:right="6" w:hanging="425"/>
        <w:jc w:val="both"/>
        <w:rPr>
          <w:b/>
          <w:color w:val="A550D0"/>
          <w:lang w:val="en-US"/>
        </w:rPr>
      </w:pPr>
    </w:p>
    <w:p w14:paraId="7FA35450" w14:textId="77777777" w:rsidR="00853718" w:rsidRDefault="00853718" w:rsidP="00853718">
      <w:pPr>
        <w:spacing w:line="360" w:lineRule="auto"/>
        <w:ind w:left="900" w:right="6" w:hanging="540"/>
        <w:jc w:val="both"/>
        <w:rPr>
          <w:b/>
          <w:color w:val="A550D0"/>
          <w:lang w:val="en-US"/>
        </w:rPr>
      </w:pPr>
      <w:r>
        <w:rPr>
          <w:b/>
          <w:color w:val="A550D0"/>
          <w:lang w:val="en-US"/>
        </w:rPr>
        <w:t>Saran</w:t>
      </w:r>
    </w:p>
    <w:p w14:paraId="58408BA4" w14:textId="01AB81BD" w:rsidR="00853718" w:rsidRPr="00853718" w:rsidRDefault="00853718" w:rsidP="00853718">
      <w:pPr>
        <w:spacing w:line="360" w:lineRule="auto"/>
        <w:ind w:left="360" w:right="6"/>
        <w:jc w:val="both"/>
        <w:rPr>
          <w:b/>
          <w:color w:val="A550D0"/>
          <w:lang w:val="en-US"/>
        </w:rPr>
      </w:pPr>
      <w:r>
        <w:rPr>
          <w:b/>
          <w:color w:val="A550D0"/>
          <w:lang w:val="en-US"/>
        </w:rPr>
        <w:t xml:space="preserve">       </w:t>
      </w:r>
      <w:r w:rsidRPr="00853718">
        <w:t>Diharapkan bahwa pengembangan dan implementasi program gizi dan pendidikan gizi ini akan meningkatkan pengetahuan tentang gizi dan memperbaiki pola makan pekerja perempuan di industri. Hal ini diharapkan dapat mengurangi risiko masalah kesehatan terkait gizi dan meningkatkan produktivitas serta kesejahteraan keseluruhan pekerja perempuan di sektor industri.</w:t>
      </w:r>
    </w:p>
    <w:p w14:paraId="5F9F1CC1" w14:textId="3F39F1D0" w:rsidR="00853718" w:rsidRDefault="00853718" w:rsidP="00853718">
      <w:pPr>
        <w:spacing w:line="360" w:lineRule="auto"/>
        <w:ind w:right="6"/>
        <w:jc w:val="both"/>
        <w:rPr>
          <w:b/>
          <w:color w:val="A550D0"/>
          <w:lang w:val="en-US"/>
        </w:rPr>
      </w:pPr>
    </w:p>
    <w:p w14:paraId="6852B78C" w14:textId="1DDEB752" w:rsidR="00853718" w:rsidRPr="00853718" w:rsidRDefault="00853718" w:rsidP="00853718">
      <w:pPr>
        <w:spacing w:line="360" w:lineRule="auto"/>
        <w:ind w:left="425" w:right="6" w:hanging="425"/>
        <w:jc w:val="both"/>
        <w:rPr>
          <w:b/>
          <w:color w:val="A550D0"/>
          <w:lang w:val="en-US"/>
        </w:rPr>
      </w:pPr>
      <w:r>
        <w:rPr>
          <w:b/>
          <w:color w:val="A550D0"/>
          <w:lang w:val="en-US"/>
        </w:rPr>
        <w:lastRenderedPageBreak/>
        <w:t>Referensi</w:t>
      </w:r>
    </w:p>
    <w:p w14:paraId="65A74444" w14:textId="77777777" w:rsidR="00853718" w:rsidRPr="00853718" w:rsidRDefault="00853718" w:rsidP="00853718">
      <w:pPr>
        <w:spacing w:after="120"/>
        <w:ind w:left="425" w:right="6" w:hanging="425"/>
        <w:jc w:val="both"/>
        <w:rPr>
          <w:rFonts w:cstheme="minorHAnsi"/>
          <w:color w:val="000000" w:themeColor="text1"/>
          <w:lang w:val="en-CA"/>
        </w:rPr>
      </w:pPr>
      <w:r w:rsidRPr="00853718">
        <w:rPr>
          <w:rFonts w:cstheme="minorHAnsi"/>
          <w:color w:val="000000" w:themeColor="text1"/>
          <w:lang w:val="en-CA"/>
        </w:rPr>
        <w:t>Suharjo, 2003. Berbagai cara pendidikan gizi. Jakarta : Bumi Aksara.</w:t>
      </w:r>
    </w:p>
    <w:p w14:paraId="5CF2CC1A" w14:textId="77777777" w:rsidR="00853718" w:rsidRPr="00853718" w:rsidRDefault="00853718" w:rsidP="00853718">
      <w:pPr>
        <w:spacing w:after="120"/>
        <w:ind w:left="425" w:right="6" w:hanging="425"/>
        <w:jc w:val="both"/>
        <w:rPr>
          <w:rFonts w:cstheme="minorHAnsi"/>
          <w:color w:val="000000" w:themeColor="text1"/>
          <w:lang w:val="en-CA"/>
        </w:rPr>
      </w:pPr>
      <w:r w:rsidRPr="00853718">
        <w:rPr>
          <w:rFonts w:cstheme="minorHAnsi"/>
          <w:color w:val="000000" w:themeColor="text1"/>
          <w:lang w:val="en-CA"/>
        </w:rPr>
        <w:t>Almatsier, Sunita., 2003. Prinsip Dasar Ilmu Gizi. Jakarta : Gramedia Pustaka Utama.</w:t>
      </w:r>
    </w:p>
    <w:p w14:paraId="698CF4C2" w14:textId="77777777" w:rsidR="00853718" w:rsidRPr="00853718" w:rsidRDefault="00853718" w:rsidP="00853718">
      <w:pPr>
        <w:spacing w:after="120"/>
        <w:ind w:left="425" w:right="6" w:hanging="425"/>
        <w:jc w:val="both"/>
        <w:rPr>
          <w:rFonts w:cstheme="minorHAnsi"/>
          <w:color w:val="000000" w:themeColor="text1"/>
          <w:lang w:val="en-CA"/>
        </w:rPr>
      </w:pPr>
      <w:r w:rsidRPr="00853718">
        <w:rPr>
          <w:rFonts w:cstheme="minorHAnsi"/>
          <w:color w:val="000000" w:themeColor="text1"/>
          <w:lang w:val="en-CA"/>
        </w:rPr>
        <w:t>Sunita Almatsier. Prinsip Dasar Ilmu Gizi. Jakarta: PT. Gramedia Pustaka Utama; 2010.</w:t>
      </w:r>
    </w:p>
    <w:p w14:paraId="5F96A538" w14:textId="77777777" w:rsidR="00853718" w:rsidRPr="00853718" w:rsidRDefault="00853718" w:rsidP="00853718">
      <w:pPr>
        <w:spacing w:after="120"/>
        <w:ind w:left="425" w:right="6" w:hanging="425"/>
        <w:jc w:val="both"/>
        <w:rPr>
          <w:rFonts w:cstheme="minorHAnsi"/>
          <w:color w:val="000000" w:themeColor="text1"/>
          <w:lang w:val="en-CA"/>
        </w:rPr>
      </w:pPr>
      <w:r w:rsidRPr="00853718">
        <w:rPr>
          <w:rFonts w:cstheme="minorHAnsi"/>
          <w:color w:val="000000" w:themeColor="text1"/>
          <w:lang w:val="en-CA"/>
        </w:rPr>
        <w:t>Suma’mur. Ergonomi Untuk Produktivitas Kerja. Jakarta: CV. Haji Masagung; 2001.</w:t>
      </w:r>
    </w:p>
    <w:p w14:paraId="314D4104" w14:textId="77777777" w:rsidR="00853718" w:rsidRPr="00853718" w:rsidRDefault="00853718" w:rsidP="00853718">
      <w:pPr>
        <w:spacing w:after="120"/>
        <w:ind w:left="425" w:right="6" w:hanging="425"/>
        <w:jc w:val="both"/>
        <w:rPr>
          <w:rFonts w:cstheme="minorHAnsi"/>
          <w:color w:val="000000" w:themeColor="text1"/>
          <w:lang w:val="en-CA"/>
        </w:rPr>
      </w:pPr>
      <w:r w:rsidRPr="00853718">
        <w:rPr>
          <w:rFonts w:cstheme="minorHAnsi"/>
          <w:color w:val="000000" w:themeColor="text1"/>
          <w:lang w:val="en-CA"/>
        </w:rPr>
        <w:t>Proverawati, Kusumawati. Ilmu Gizi untuk Keperawatan dan Gizi Kesehatan. Yogyakarta: Nuha Medika; 2010.</w:t>
      </w:r>
    </w:p>
    <w:p w14:paraId="00DEDB31" w14:textId="5E9032C8" w:rsidR="00EA6B59" w:rsidRPr="00EA6B59" w:rsidRDefault="00EA6B59" w:rsidP="00EA6B59">
      <w:pPr>
        <w:spacing w:after="120"/>
        <w:ind w:left="425" w:right="6" w:hanging="425"/>
        <w:jc w:val="both"/>
        <w:rPr>
          <w:rFonts w:cstheme="minorHAnsi"/>
          <w:color w:val="000000" w:themeColor="text1"/>
          <w:lang w:val="en-CA"/>
        </w:rPr>
      </w:pPr>
    </w:p>
    <w:sectPr w:rsidR="00EA6B59" w:rsidRPr="00EA6B59" w:rsidSect="00ED0723">
      <w:headerReference w:type="even" r:id="rId8"/>
      <w:headerReference w:type="default" r:id="rId9"/>
      <w:footerReference w:type="even" r:id="rId10"/>
      <w:footerReference w:type="default" r:id="rId11"/>
      <w:footnotePr>
        <w:pos w:val="beneathText"/>
      </w:footnotePr>
      <w:type w:val="continuous"/>
      <w:pgSz w:w="11907" w:h="16840" w:code="9"/>
      <w:pgMar w:top="1134" w:right="1134" w:bottom="1134" w:left="1134" w:header="720" w:footer="720" w:gutter="0"/>
      <w:pgNumType w:start="1" w:chapStyle="1"/>
      <w:cols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A42C" w14:textId="77777777" w:rsidR="00ED0723" w:rsidRDefault="00ED0723">
      <w:r>
        <w:separator/>
      </w:r>
    </w:p>
  </w:endnote>
  <w:endnote w:type="continuationSeparator" w:id="0">
    <w:p w14:paraId="3663807E" w14:textId="77777777" w:rsidR="00ED0723" w:rsidRDefault="00ED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E056" w14:textId="77777777" w:rsidR="00432CA4" w:rsidRDefault="00432CA4" w:rsidP="001466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6309" w14:textId="75DC7D48" w:rsidR="00E63A4D" w:rsidRDefault="00E63A4D" w:rsidP="00043BB4">
    <w:pPr>
      <w:pStyle w:val="Footer"/>
      <w:tabs>
        <w:tab w:val="clear" w:pos="4680"/>
        <w:tab w:val="clear" w:pos="9360"/>
        <w:tab w:val="right" w:pos="9639"/>
      </w:tabs>
      <w:rPr>
        <w:lang w:val="en-US"/>
      </w:rPr>
    </w:pPr>
    <w:r>
      <w:rPr>
        <w:lang w:val="en-US" w:eastAsia="en-US"/>
      </w:rPr>
      <mc:AlternateContent>
        <mc:Choice Requires="wps">
          <w:drawing>
            <wp:anchor distT="0" distB="0" distL="114300" distR="114300" simplePos="0" relativeHeight="251660288" behindDoc="0" locked="0" layoutInCell="1" allowOverlap="1" wp14:anchorId="26BF3CCD" wp14:editId="4FB0651B">
              <wp:simplePos x="0" y="0"/>
              <wp:positionH relativeFrom="column">
                <wp:posOffset>1270</wp:posOffset>
              </wp:positionH>
              <wp:positionV relativeFrom="paragraph">
                <wp:posOffset>112346</wp:posOffset>
              </wp:positionV>
              <wp:extent cx="6134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FE41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8.85pt" to="483.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" strokecolor="black [3040]"/>
          </w:pict>
        </mc:Fallback>
      </mc:AlternateContent>
    </w:r>
  </w:p>
  <w:p w14:paraId="74496C9D" w14:textId="05D9996B" w:rsidR="00030576" w:rsidRPr="00A935F7" w:rsidRDefault="00043BB4" w:rsidP="00043BB4">
    <w:pPr>
      <w:pStyle w:val="Footer"/>
      <w:tabs>
        <w:tab w:val="clear" w:pos="4680"/>
        <w:tab w:val="clear" w:pos="9360"/>
        <w:tab w:val="right" w:pos="9639"/>
      </w:tabs>
      <w:rPr>
        <w:sz w:val="20"/>
        <w:lang w:val="en-US"/>
      </w:rPr>
    </w:pPr>
    <w:r w:rsidRPr="00A935F7">
      <w:rPr>
        <w:sz w:val="20"/>
        <w:lang w:val="en-US"/>
      </w:rPr>
      <w:t>Published by: ITEKES Tri Tunas Nasional</w:t>
    </w:r>
    <w:r w:rsidRPr="00A935F7">
      <w:rPr>
        <w:sz w:val="20"/>
        <w:lang w:val="en-US"/>
      </w:rPr>
      <w:tab/>
      <w:t xml:space="preserve"> Copyright (c) 2021 JoPHIN</w:t>
    </w:r>
  </w:p>
  <w:p w14:paraId="6402CBEA" w14:textId="7761EB09" w:rsidR="00E63A4D" w:rsidRPr="0094456D" w:rsidRDefault="00E63A4D" w:rsidP="00043BB4">
    <w:pPr>
      <w:pStyle w:val="Footer"/>
      <w:tabs>
        <w:tab w:val="clear" w:pos="4680"/>
        <w:tab w:val="clear" w:pos="9360"/>
        <w:tab w:val="right" w:pos="9639"/>
      </w:tabs>
      <w:rPr>
        <w:sz w:val="20"/>
        <w:u w:val="single"/>
        <w:lang w:val="en-US"/>
      </w:rPr>
    </w:pPr>
    <w:r w:rsidRPr="0094456D">
      <w:rPr>
        <w:color w:val="A550D0"/>
        <w:sz w:val="20"/>
        <w:u w:val="single"/>
        <w:lang w:val="en-US"/>
      </w:rPr>
      <w:t>https://journal.tritunas.ac.id/index.php/JoPHIN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55758" w14:textId="77777777" w:rsidR="00ED0723" w:rsidRDefault="00ED0723">
      <w:r>
        <w:separator/>
      </w:r>
    </w:p>
  </w:footnote>
  <w:footnote w:type="continuationSeparator" w:id="0">
    <w:p w14:paraId="1D488D34" w14:textId="77777777" w:rsidR="00ED0723" w:rsidRDefault="00ED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F6F7" w14:textId="77777777" w:rsidR="00432CA4" w:rsidRPr="00122835" w:rsidRDefault="00432CA4" w:rsidP="00146644">
    <w:pPr>
      <w:pStyle w:val="Header"/>
      <w:jc w:val="center"/>
      <w:rPr>
        <w:sz w:val="18"/>
        <w:szCs w:val="18"/>
      </w:rPr>
    </w:pPr>
    <w:r>
      <w:rPr>
        <w:i/>
        <w:sz w:val="18"/>
        <w:szCs w:val="18"/>
      </w:rPr>
      <w:t>Jurnal Vektor Penyakit</w:t>
    </w:r>
  </w:p>
  <w:p w14:paraId="4C8B5F3C" w14:textId="77777777" w:rsidR="00432CA4" w:rsidRDefault="00432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23585541"/>
      <w:docPartObj>
        <w:docPartGallery w:val="Page Numbers (Top of Page)"/>
        <w:docPartUnique/>
      </w:docPartObj>
    </w:sdtPr>
    <w:sdtEndPr>
      <w:rPr>
        <w:noProof/>
      </w:rPr>
    </w:sdtEndPr>
    <w:sdtContent>
      <w:p w14:paraId="2AF178FD" w14:textId="273B41ED" w:rsidR="00C425D3" w:rsidRDefault="00030576" w:rsidP="00C425D3">
        <w:pPr>
          <w:pStyle w:val="Header"/>
          <w:tabs>
            <w:tab w:val="clear" w:pos="4680"/>
            <w:tab w:val="clear" w:pos="9360"/>
          </w:tabs>
          <w:jc w:val="right"/>
        </w:pPr>
        <w:r>
          <w:rPr>
            <w:noProof w:val="0"/>
          </w:rPr>
          <w:fldChar w:fldCharType="begin"/>
        </w:r>
        <w:r>
          <w:instrText xml:space="preserve"> PAGE   \* MERGEFORMAT </w:instrText>
        </w:r>
        <w:r>
          <w:rPr>
            <w:noProof w:val="0"/>
          </w:rPr>
          <w:fldChar w:fldCharType="separate"/>
        </w:r>
        <w:r w:rsidR="0090401C">
          <w:t>9</w:t>
        </w:r>
        <w:r>
          <w:fldChar w:fldCharType="end"/>
        </w:r>
      </w:p>
      <w:p w14:paraId="694D41C4" w14:textId="14160506" w:rsidR="00030576" w:rsidRDefault="00C425D3" w:rsidP="00C425D3">
        <w:pPr>
          <w:pStyle w:val="Header"/>
          <w:tabs>
            <w:tab w:val="clear" w:pos="4680"/>
            <w:tab w:val="clear" w:pos="9360"/>
          </w:tabs>
        </w:pPr>
        <w:r w:rsidRPr="00EF60CE">
          <w:rPr>
            <w:sz w:val="32"/>
            <w:szCs w:val="26"/>
            <w:lang w:val="en-US" w:eastAsia="en-US"/>
          </w:rPr>
          <mc:AlternateContent>
            <mc:Choice Requires="wps">
              <w:drawing>
                <wp:anchor distT="0" distB="0" distL="114300" distR="114300" simplePos="0" relativeHeight="251659264" behindDoc="0" locked="0" layoutInCell="1" allowOverlap="1" wp14:anchorId="2BCB67F6" wp14:editId="3560055C">
                  <wp:simplePos x="0" y="0"/>
                  <wp:positionH relativeFrom="column">
                    <wp:posOffset>0</wp:posOffset>
                  </wp:positionH>
                  <wp:positionV relativeFrom="paragraph">
                    <wp:posOffset>-635</wp:posOffset>
                  </wp:positionV>
                  <wp:extent cx="6134100" cy="162560"/>
                  <wp:effectExtent l="0" t="0" r="19050"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2560"/>
                          </a:xfrm>
                          <a:prstGeom prst="rect">
                            <a:avLst/>
                          </a:prstGeom>
                          <a:solidFill>
                            <a:srgbClr val="FFFFFF"/>
                          </a:solidFill>
                          <a:ln w="9525">
                            <a:solidFill>
                              <a:srgbClr val="FFFFFF"/>
                            </a:solidFill>
                            <a:miter lim="800000"/>
                            <a:headEnd/>
                            <a:tailEnd/>
                          </a:ln>
                        </wps:spPr>
                        <wps:txbx>
                          <w:txbxContent>
                            <w:p w14:paraId="22B58D07" w14:textId="195A9ADF" w:rsidR="00C425D3" w:rsidRPr="00EF60CE" w:rsidRDefault="00D41A40" w:rsidP="00C425D3">
                              <w:pPr>
                                <w:jc w:val="both"/>
                                <w:rPr>
                                  <w:i/>
                                  <w:sz w:val="20"/>
                                  <w:szCs w:val="18"/>
                                  <w:lang w:val="en-US"/>
                                </w:rPr>
                              </w:pPr>
                              <w:r>
                                <w:rPr>
                                  <w:i/>
                                  <w:sz w:val="20"/>
                                  <w:szCs w:val="18"/>
                                  <w:lang w:val="en-US"/>
                                </w:rPr>
                                <w:t xml:space="preserve">JoPHIN: Vol. </w:t>
                              </w:r>
                              <w:r w:rsidR="00C65409">
                                <w:rPr>
                                  <w:i/>
                                  <w:sz w:val="20"/>
                                  <w:szCs w:val="18"/>
                                  <w:lang w:val="en-US"/>
                                </w:rPr>
                                <w:t>1</w:t>
                              </w:r>
                              <w:r>
                                <w:rPr>
                                  <w:i/>
                                  <w:sz w:val="20"/>
                                  <w:szCs w:val="18"/>
                                  <w:lang w:val="en-US"/>
                                </w:rPr>
                                <w:t xml:space="preserve">, No. </w:t>
                              </w:r>
                              <w:r w:rsidR="00DC300D">
                                <w:rPr>
                                  <w:i/>
                                  <w:sz w:val="20"/>
                                  <w:szCs w:val="18"/>
                                  <w:lang w:val="en-US"/>
                                </w:rPr>
                                <w:t>1</w:t>
                              </w:r>
                              <w:r w:rsidR="00C425D3" w:rsidRPr="00EF60CE">
                                <w:rPr>
                                  <w:i/>
                                  <w:sz w:val="20"/>
                                  <w:szCs w:val="18"/>
                                  <w:lang w:val="en-US"/>
                                </w:rPr>
                                <w:t xml:space="preserve">, </w:t>
                              </w:r>
                              <w:r>
                                <w:rPr>
                                  <w:i/>
                                  <w:sz w:val="20"/>
                                  <w:szCs w:val="18"/>
                                  <w:lang w:val="en-US"/>
                                </w:rPr>
                                <w:t>Bulan</w:t>
                              </w:r>
                              <w:r w:rsidR="00C65409">
                                <w:rPr>
                                  <w:i/>
                                  <w:sz w:val="20"/>
                                  <w:szCs w:val="18"/>
                                  <w:lang w:val="en-US"/>
                                </w:rPr>
                                <w:t xml:space="preserve"> </w:t>
                              </w:r>
                              <w:r w:rsidR="00E3375D">
                                <w:rPr>
                                  <w:i/>
                                  <w:sz w:val="20"/>
                                  <w:szCs w:val="18"/>
                                  <w:lang w:val="en-US"/>
                                </w:rPr>
                                <w:t>Desember</w:t>
                              </w:r>
                              <w:r w:rsidR="00DC300D">
                                <w:rPr>
                                  <w:i/>
                                  <w:sz w:val="20"/>
                                  <w:szCs w:val="18"/>
                                  <w:lang w:val="en-US"/>
                                </w:rPr>
                                <w:t xml:space="preserve"> </w:t>
                              </w:r>
                              <w:r>
                                <w:rPr>
                                  <w:i/>
                                  <w:sz w:val="20"/>
                                  <w:szCs w:val="18"/>
                                  <w:lang w:val="en-US"/>
                                </w:rPr>
                                <w:t>Tahun</w:t>
                              </w:r>
                              <w:r w:rsidR="00C65409">
                                <w:rPr>
                                  <w:i/>
                                  <w:sz w:val="20"/>
                                  <w:szCs w:val="18"/>
                                  <w:lang w:val="en-US"/>
                                </w:rPr>
                                <w:t xml:space="preserve"> 2021</w:t>
                              </w:r>
                            </w:p>
                            <w:p w14:paraId="29EFFAA2" w14:textId="77777777" w:rsidR="00C425D3" w:rsidRPr="00EF60CE" w:rsidRDefault="00C425D3" w:rsidP="00C425D3">
                              <w:pPr>
                                <w:pBdr>
                                  <w:top w:val="single" w:sz="4" w:space="0" w:color="auto"/>
                                </w:pBdr>
                                <w:rPr>
                                  <w:i/>
                                  <w:sz w:val="28"/>
                                </w:rPr>
                              </w:pPr>
                            </w:p>
                            <w:p w14:paraId="766ED3B4" w14:textId="77777777" w:rsidR="00C425D3" w:rsidRPr="00EF60CE" w:rsidRDefault="00C425D3" w:rsidP="00C425D3">
                              <w:pPr>
                                <w:jc w:val="right"/>
                                <w:rPr>
                                  <w:i/>
                                  <w:sz w:val="16"/>
                                  <w:szCs w:val="14"/>
                                </w:rPr>
                              </w:pPr>
                            </w:p>
                            <w:p w14:paraId="14BCA774" w14:textId="77777777" w:rsidR="00C425D3" w:rsidRPr="00EF60CE" w:rsidRDefault="00C425D3" w:rsidP="00C425D3">
                              <w:pPr>
                                <w:rPr>
                                  <w:rFonts w:ascii="Arial" w:hAnsi="Arial"/>
                                  <w:sz w:val="16"/>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B67F6" id="_x0000_t202" coordsize="21600,21600" o:spt="202" path="m,l,21600r21600,l21600,xe">
                  <v:stroke joinstyle="miter"/>
                  <v:path gradientshapeok="t" o:connecttype="rect"/>
                </v:shapetype>
                <v:shape id="Text Box 27" o:spid="_x0000_s1030" type="#_x0000_t202" style="position:absolute;margin-left:0;margin-top:-.05pt;width:483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" strokecolor="white">
                  <v:textbox inset="0,0,0,0">
                    <w:txbxContent>
                      <w:p w14:paraId="22B58D07" w14:textId="195A9ADF" w:rsidR="00C425D3" w:rsidRPr="00EF60CE" w:rsidRDefault="00D41A40" w:rsidP="00C425D3">
                        <w:pPr>
                          <w:jc w:val="both"/>
                          <w:rPr>
                            <w:i/>
                            <w:sz w:val="20"/>
                            <w:szCs w:val="18"/>
                            <w:lang w:val="en-US"/>
                          </w:rPr>
                        </w:pPr>
                        <w:r>
                          <w:rPr>
                            <w:i/>
                            <w:sz w:val="20"/>
                            <w:szCs w:val="18"/>
                            <w:lang w:val="en-US"/>
                          </w:rPr>
                          <w:t xml:space="preserve">JoPHIN: Vol. </w:t>
                        </w:r>
                        <w:r w:rsidR="00C65409">
                          <w:rPr>
                            <w:i/>
                            <w:sz w:val="20"/>
                            <w:szCs w:val="18"/>
                            <w:lang w:val="en-US"/>
                          </w:rPr>
                          <w:t>1</w:t>
                        </w:r>
                        <w:r>
                          <w:rPr>
                            <w:i/>
                            <w:sz w:val="20"/>
                            <w:szCs w:val="18"/>
                            <w:lang w:val="en-US"/>
                          </w:rPr>
                          <w:t xml:space="preserve">, No. </w:t>
                        </w:r>
                        <w:r w:rsidR="00DC300D">
                          <w:rPr>
                            <w:i/>
                            <w:sz w:val="20"/>
                            <w:szCs w:val="18"/>
                            <w:lang w:val="en-US"/>
                          </w:rPr>
                          <w:t>1</w:t>
                        </w:r>
                        <w:r w:rsidR="00C425D3" w:rsidRPr="00EF60CE">
                          <w:rPr>
                            <w:i/>
                            <w:sz w:val="20"/>
                            <w:szCs w:val="18"/>
                            <w:lang w:val="en-US"/>
                          </w:rPr>
                          <w:t xml:space="preserve">, </w:t>
                        </w:r>
                        <w:r>
                          <w:rPr>
                            <w:i/>
                            <w:sz w:val="20"/>
                            <w:szCs w:val="18"/>
                            <w:lang w:val="en-US"/>
                          </w:rPr>
                          <w:t>Bulan</w:t>
                        </w:r>
                        <w:r w:rsidR="00C65409">
                          <w:rPr>
                            <w:i/>
                            <w:sz w:val="20"/>
                            <w:szCs w:val="18"/>
                            <w:lang w:val="en-US"/>
                          </w:rPr>
                          <w:t xml:space="preserve"> </w:t>
                        </w:r>
                        <w:r w:rsidR="00E3375D">
                          <w:rPr>
                            <w:i/>
                            <w:sz w:val="20"/>
                            <w:szCs w:val="18"/>
                            <w:lang w:val="en-US"/>
                          </w:rPr>
                          <w:t>Desember</w:t>
                        </w:r>
                        <w:r w:rsidR="00DC300D">
                          <w:rPr>
                            <w:i/>
                            <w:sz w:val="20"/>
                            <w:szCs w:val="18"/>
                            <w:lang w:val="en-US"/>
                          </w:rPr>
                          <w:t xml:space="preserve"> </w:t>
                        </w:r>
                        <w:r>
                          <w:rPr>
                            <w:i/>
                            <w:sz w:val="20"/>
                            <w:szCs w:val="18"/>
                            <w:lang w:val="en-US"/>
                          </w:rPr>
                          <w:t>Tahun</w:t>
                        </w:r>
                        <w:r w:rsidR="00C65409">
                          <w:rPr>
                            <w:i/>
                            <w:sz w:val="20"/>
                            <w:szCs w:val="18"/>
                            <w:lang w:val="en-US"/>
                          </w:rPr>
                          <w:t xml:space="preserve"> 2021</w:t>
                        </w:r>
                      </w:p>
                      <w:p w14:paraId="29EFFAA2" w14:textId="77777777" w:rsidR="00C425D3" w:rsidRPr="00EF60CE" w:rsidRDefault="00C425D3" w:rsidP="00C425D3">
                        <w:pPr>
                          <w:pBdr>
                            <w:top w:val="single" w:sz="4" w:space="0" w:color="auto"/>
                          </w:pBdr>
                          <w:rPr>
                            <w:i/>
                            <w:sz w:val="28"/>
                          </w:rPr>
                        </w:pPr>
                      </w:p>
                      <w:p w14:paraId="766ED3B4" w14:textId="77777777" w:rsidR="00C425D3" w:rsidRPr="00EF60CE" w:rsidRDefault="00C425D3" w:rsidP="00C425D3">
                        <w:pPr>
                          <w:jc w:val="right"/>
                          <w:rPr>
                            <w:i/>
                            <w:sz w:val="16"/>
                            <w:szCs w:val="14"/>
                          </w:rPr>
                        </w:pPr>
                      </w:p>
                      <w:p w14:paraId="14BCA774" w14:textId="77777777" w:rsidR="00C425D3" w:rsidRPr="00EF60CE" w:rsidRDefault="00C425D3" w:rsidP="00C425D3">
                        <w:pPr>
                          <w:rPr>
                            <w:rFonts w:ascii="Arial" w:hAnsi="Arial"/>
                            <w:sz w:val="16"/>
                            <w:szCs w:val="14"/>
                          </w:rPr>
                        </w:pPr>
                      </w:p>
                    </w:txbxContent>
                  </v:textbox>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C932345C"/>
    <w:name w:val="WW8Num1"/>
    <w:lvl w:ilvl="0">
      <w:start w:val="1"/>
      <w:numFmt w:val="decimal"/>
      <w:lvlText w:val="%1."/>
      <w:lvlJc w:val="left"/>
      <w:pPr>
        <w:ind w:left="360" w:hanging="360"/>
      </w:pPr>
      <w:rPr>
        <w:rFonts w:hint="default"/>
        <w:i w:val="0"/>
      </w:rPr>
    </w:lvl>
  </w:abstractNum>
  <w:abstractNum w:abstractNumId="1" w15:restartNumberingAfterBreak="0">
    <w:nsid w:val="004E5456"/>
    <w:multiLevelType w:val="multilevel"/>
    <w:tmpl w:val="7D78F202"/>
    <w:lvl w:ilvl="0">
      <w:start w:val="50"/>
      <w:numFmt w:val="decimal"/>
      <w:lvlText w:val="%1"/>
      <w:lvlJc w:val="left"/>
      <w:pPr>
        <w:ind w:left="555" w:hanging="555"/>
      </w:pPr>
      <w:rPr>
        <w:rFonts w:cs="Times New Roman"/>
      </w:rPr>
    </w:lvl>
    <w:lvl w:ilvl="1">
      <w:start w:val="64"/>
      <w:numFmt w:val="decimal"/>
      <w:lvlText w:val="%1-%2"/>
      <w:lvlJc w:val="left"/>
      <w:pPr>
        <w:ind w:left="580" w:hanging="555"/>
      </w:pPr>
      <w:rPr>
        <w:rFonts w:cs="Times New Roman"/>
      </w:rPr>
    </w:lvl>
    <w:lvl w:ilvl="2">
      <w:start w:val="1"/>
      <w:numFmt w:val="decimal"/>
      <w:lvlText w:val="%1-%2.%3"/>
      <w:lvlJc w:val="left"/>
      <w:pPr>
        <w:ind w:left="770" w:hanging="720"/>
      </w:pPr>
      <w:rPr>
        <w:rFonts w:cs="Times New Roman"/>
      </w:rPr>
    </w:lvl>
    <w:lvl w:ilvl="3">
      <w:start w:val="1"/>
      <w:numFmt w:val="decimal"/>
      <w:lvlText w:val="%1-%2.%3.%4"/>
      <w:lvlJc w:val="left"/>
      <w:pPr>
        <w:ind w:left="795" w:hanging="720"/>
      </w:pPr>
      <w:rPr>
        <w:rFonts w:cs="Times New Roman"/>
      </w:rPr>
    </w:lvl>
    <w:lvl w:ilvl="4">
      <w:start w:val="1"/>
      <w:numFmt w:val="decimal"/>
      <w:lvlText w:val="%1-%2.%3.%4.%5"/>
      <w:lvlJc w:val="left"/>
      <w:pPr>
        <w:ind w:left="1180" w:hanging="1080"/>
      </w:pPr>
      <w:rPr>
        <w:rFonts w:cs="Times New Roman"/>
      </w:rPr>
    </w:lvl>
    <w:lvl w:ilvl="5">
      <w:start w:val="1"/>
      <w:numFmt w:val="decimal"/>
      <w:lvlText w:val="%1-%2.%3.%4.%5.%6"/>
      <w:lvlJc w:val="left"/>
      <w:pPr>
        <w:ind w:left="1205" w:hanging="1080"/>
      </w:pPr>
      <w:rPr>
        <w:rFonts w:cs="Times New Roman"/>
      </w:rPr>
    </w:lvl>
    <w:lvl w:ilvl="6">
      <w:start w:val="1"/>
      <w:numFmt w:val="decimal"/>
      <w:lvlText w:val="%1-%2.%3.%4.%5.%6.%7"/>
      <w:lvlJc w:val="left"/>
      <w:pPr>
        <w:ind w:left="1590" w:hanging="1440"/>
      </w:pPr>
      <w:rPr>
        <w:rFonts w:cs="Times New Roman"/>
      </w:rPr>
    </w:lvl>
    <w:lvl w:ilvl="7">
      <w:start w:val="1"/>
      <w:numFmt w:val="decimal"/>
      <w:lvlText w:val="%1-%2.%3.%4.%5.%6.%7.%8"/>
      <w:lvlJc w:val="left"/>
      <w:pPr>
        <w:ind w:left="1615" w:hanging="1440"/>
      </w:pPr>
      <w:rPr>
        <w:rFonts w:cs="Times New Roman"/>
      </w:rPr>
    </w:lvl>
    <w:lvl w:ilvl="8">
      <w:start w:val="1"/>
      <w:numFmt w:val="decimal"/>
      <w:lvlText w:val="%1-%2.%3.%4.%5.%6.%7.%8.%9"/>
      <w:lvlJc w:val="left"/>
      <w:pPr>
        <w:ind w:left="2000" w:hanging="1800"/>
      </w:pPr>
      <w:rPr>
        <w:rFonts w:cs="Times New Roman"/>
      </w:rPr>
    </w:lvl>
  </w:abstractNum>
  <w:abstractNum w:abstractNumId="2" w15:restartNumberingAfterBreak="0">
    <w:nsid w:val="00BA7BF3"/>
    <w:multiLevelType w:val="hybridMultilevel"/>
    <w:tmpl w:val="3224FC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CA3460"/>
    <w:multiLevelType w:val="hybridMultilevel"/>
    <w:tmpl w:val="23F4B458"/>
    <w:lvl w:ilvl="0" w:tplc="64EC52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DC5152"/>
    <w:multiLevelType w:val="hybridMultilevel"/>
    <w:tmpl w:val="3AFC653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CB402CD"/>
    <w:multiLevelType w:val="hybridMultilevel"/>
    <w:tmpl w:val="D4CE9A40"/>
    <w:lvl w:ilvl="0" w:tplc="74B82C0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E34021F"/>
    <w:multiLevelType w:val="hybridMultilevel"/>
    <w:tmpl w:val="27E26F20"/>
    <w:lvl w:ilvl="0" w:tplc="5A2481E2">
      <w:start w:val="1"/>
      <w:numFmt w:val="upperLetter"/>
      <w:lvlText w:val="%1."/>
      <w:lvlJc w:val="left"/>
      <w:pPr>
        <w:ind w:left="720" w:hanging="360"/>
      </w:pPr>
      <w:rPr>
        <w:rFonts w:cs="Times New Roman"/>
        <w:b/>
        <w:bCs/>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FD4EFC6">
      <w:start w:val="1"/>
      <w:numFmt w:val="decimal"/>
      <w:lvlText w:val="%4."/>
      <w:lvlJc w:val="left"/>
      <w:pPr>
        <w:ind w:left="2880" w:hanging="360"/>
      </w:pPr>
      <w:rPr>
        <w:rFonts w:cs="Times New Roman"/>
        <w:color w:val="000000" w:themeColor="text1"/>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9A62302"/>
    <w:multiLevelType w:val="multilevel"/>
    <w:tmpl w:val="6AAA72B6"/>
    <w:lvl w:ilvl="0">
      <w:start w:val="65"/>
      <w:numFmt w:val="decimal"/>
      <w:lvlText w:val="%1"/>
      <w:lvlJc w:val="left"/>
      <w:pPr>
        <w:ind w:left="555" w:hanging="555"/>
      </w:pPr>
      <w:rPr>
        <w:rFonts w:cs="Times New Roman"/>
      </w:rPr>
    </w:lvl>
    <w:lvl w:ilvl="1">
      <w:start w:val="79"/>
      <w:numFmt w:val="decimal"/>
      <w:lvlText w:val="%1-%2"/>
      <w:lvlJc w:val="left"/>
      <w:pPr>
        <w:ind w:left="580" w:hanging="555"/>
      </w:pPr>
      <w:rPr>
        <w:rFonts w:cs="Times New Roman"/>
      </w:rPr>
    </w:lvl>
    <w:lvl w:ilvl="2">
      <w:start w:val="1"/>
      <w:numFmt w:val="decimal"/>
      <w:lvlText w:val="%1-%2.%3"/>
      <w:lvlJc w:val="left"/>
      <w:pPr>
        <w:ind w:left="770" w:hanging="720"/>
      </w:pPr>
      <w:rPr>
        <w:rFonts w:cs="Times New Roman"/>
      </w:rPr>
    </w:lvl>
    <w:lvl w:ilvl="3">
      <w:start w:val="1"/>
      <w:numFmt w:val="decimal"/>
      <w:lvlText w:val="%1-%2.%3.%4"/>
      <w:lvlJc w:val="left"/>
      <w:pPr>
        <w:ind w:left="795" w:hanging="720"/>
      </w:pPr>
      <w:rPr>
        <w:rFonts w:cs="Times New Roman"/>
      </w:rPr>
    </w:lvl>
    <w:lvl w:ilvl="4">
      <w:start w:val="1"/>
      <w:numFmt w:val="decimal"/>
      <w:lvlText w:val="%1-%2.%3.%4.%5"/>
      <w:lvlJc w:val="left"/>
      <w:pPr>
        <w:ind w:left="1180" w:hanging="1080"/>
      </w:pPr>
      <w:rPr>
        <w:rFonts w:cs="Times New Roman"/>
      </w:rPr>
    </w:lvl>
    <w:lvl w:ilvl="5">
      <w:start w:val="1"/>
      <w:numFmt w:val="decimal"/>
      <w:lvlText w:val="%1-%2.%3.%4.%5.%6"/>
      <w:lvlJc w:val="left"/>
      <w:pPr>
        <w:ind w:left="1205" w:hanging="1080"/>
      </w:pPr>
      <w:rPr>
        <w:rFonts w:cs="Times New Roman"/>
      </w:rPr>
    </w:lvl>
    <w:lvl w:ilvl="6">
      <w:start w:val="1"/>
      <w:numFmt w:val="decimal"/>
      <w:lvlText w:val="%1-%2.%3.%4.%5.%6.%7"/>
      <w:lvlJc w:val="left"/>
      <w:pPr>
        <w:ind w:left="1590" w:hanging="1440"/>
      </w:pPr>
      <w:rPr>
        <w:rFonts w:cs="Times New Roman"/>
      </w:rPr>
    </w:lvl>
    <w:lvl w:ilvl="7">
      <w:start w:val="1"/>
      <w:numFmt w:val="decimal"/>
      <w:lvlText w:val="%1-%2.%3.%4.%5.%6.%7.%8"/>
      <w:lvlJc w:val="left"/>
      <w:pPr>
        <w:ind w:left="1615" w:hanging="1440"/>
      </w:pPr>
      <w:rPr>
        <w:rFonts w:cs="Times New Roman"/>
      </w:rPr>
    </w:lvl>
    <w:lvl w:ilvl="8">
      <w:start w:val="1"/>
      <w:numFmt w:val="decimal"/>
      <w:lvlText w:val="%1-%2.%3.%4.%5.%6.%7.%8.%9"/>
      <w:lvlJc w:val="left"/>
      <w:pPr>
        <w:ind w:left="2000" w:hanging="1800"/>
      </w:pPr>
      <w:rPr>
        <w:rFonts w:cs="Times New Roman"/>
      </w:rPr>
    </w:lvl>
  </w:abstractNum>
  <w:abstractNum w:abstractNumId="8" w15:restartNumberingAfterBreak="0">
    <w:nsid w:val="1DB029F3"/>
    <w:multiLevelType w:val="hybridMultilevel"/>
    <w:tmpl w:val="AC76E0D2"/>
    <w:lvl w:ilvl="0" w:tplc="8F2C1B6A">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1462D91"/>
    <w:multiLevelType w:val="hybridMultilevel"/>
    <w:tmpl w:val="D194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10E0"/>
    <w:multiLevelType w:val="hybridMultilevel"/>
    <w:tmpl w:val="7690D66A"/>
    <w:lvl w:ilvl="0" w:tplc="EB9C7E9A">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15:restartNumberingAfterBreak="0">
    <w:nsid w:val="3A575646"/>
    <w:multiLevelType w:val="hybridMultilevel"/>
    <w:tmpl w:val="97BA39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A7E2EB6"/>
    <w:multiLevelType w:val="hybridMultilevel"/>
    <w:tmpl w:val="8CE6B4AC"/>
    <w:lvl w:ilvl="0" w:tplc="0409000F">
      <w:start w:val="1"/>
      <w:numFmt w:val="decimal"/>
      <w:lvlText w:val="%1."/>
      <w:lvlJc w:val="left"/>
      <w:pPr>
        <w:ind w:left="6660" w:hanging="360"/>
      </w:pPr>
      <w:rPr>
        <w:rFonts w:cs="Times New Roman"/>
      </w:rPr>
    </w:lvl>
    <w:lvl w:ilvl="1" w:tplc="04090019">
      <w:start w:val="1"/>
      <w:numFmt w:val="lowerLetter"/>
      <w:lvlText w:val="%2."/>
      <w:lvlJc w:val="left"/>
      <w:pPr>
        <w:ind w:left="7380" w:hanging="360"/>
      </w:pPr>
      <w:rPr>
        <w:rFonts w:cs="Times New Roman"/>
      </w:rPr>
    </w:lvl>
    <w:lvl w:ilvl="2" w:tplc="0409001B" w:tentative="1">
      <w:start w:val="1"/>
      <w:numFmt w:val="lowerRoman"/>
      <w:lvlText w:val="%3."/>
      <w:lvlJc w:val="right"/>
      <w:pPr>
        <w:ind w:left="8100" w:hanging="180"/>
      </w:pPr>
      <w:rPr>
        <w:rFonts w:cs="Times New Roman"/>
      </w:rPr>
    </w:lvl>
    <w:lvl w:ilvl="3" w:tplc="0409000F">
      <w:start w:val="1"/>
      <w:numFmt w:val="decimal"/>
      <w:lvlText w:val="%4."/>
      <w:lvlJc w:val="left"/>
      <w:pPr>
        <w:ind w:left="8820" w:hanging="360"/>
      </w:pPr>
      <w:rPr>
        <w:rFonts w:cs="Times New Roman"/>
      </w:rPr>
    </w:lvl>
    <w:lvl w:ilvl="4" w:tplc="04090019">
      <w:start w:val="1"/>
      <w:numFmt w:val="lowerLetter"/>
      <w:lvlText w:val="%5."/>
      <w:lvlJc w:val="left"/>
      <w:pPr>
        <w:ind w:left="9540" w:hanging="360"/>
      </w:pPr>
      <w:rPr>
        <w:rFonts w:cs="Times New Roman"/>
      </w:rPr>
    </w:lvl>
    <w:lvl w:ilvl="5" w:tplc="0409001B" w:tentative="1">
      <w:start w:val="1"/>
      <w:numFmt w:val="lowerRoman"/>
      <w:lvlText w:val="%6."/>
      <w:lvlJc w:val="right"/>
      <w:pPr>
        <w:ind w:left="10260" w:hanging="180"/>
      </w:pPr>
      <w:rPr>
        <w:rFonts w:cs="Times New Roman"/>
      </w:rPr>
    </w:lvl>
    <w:lvl w:ilvl="6" w:tplc="0409000F" w:tentative="1">
      <w:start w:val="1"/>
      <w:numFmt w:val="decimal"/>
      <w:lvlText w:val="%7."/>
      <w:lvlJc w:val="left"/>
      <w:pPr>
        <w:ind w:left="10980" w:hanging="360"/>
      </w:pPr>
      <w:rPr>
        <w:rFonts w:cs="Times New Roman"/>
      </w:rPr>
    </w:lvl>
    <w:lvl w:ilvl="7" w:tplc="04090019" w:tentative="1">
      <w:start w:val="1"/>
      <w:numFmt w:val="lowerLetter"/>
      <w:lvlText w:val="%8."/>
      <w:lvlJc w:val="left"/>
      <w:pPr>
        <w:ind w:left="11700" w:hanging="360"/>
      </w:pPr>
      <w:rPr>
        <w:rFonts w:cs="Times New Roman"/>
      </w:rPr>
    </w:lvl>
    <w:lvl w:ilvl="8" w:tplc="0409001B" w:tentative="1">
      <w:start w:val="1"/>
      <w:numFmt w:val="lowerRoman"/>
      <w:lvlText w:val="%9."/>
      <w:lvlJc w:val="right"/>
      <w:pPr>
        <w:ind w:left="12420" w:hanging="180"/>
      </w:pPr>
      <w:rPr>
        <w:rFonts w:cs="Times New Roman"/>
      </w:rPr>
    </w:lvl>
  </w:abstractNum>
  <w:abstractNum w:abstractNumId="13" w15:restartNumberingAfterBreak="0">
    <w:nsid w:val="46DB7683"/>
    <w:multiLevelType w:val="hybridMultilevel"/>
    <w:tmpl w:val="B65ECC72"/>
    <w:lvl w:ilvl="0" w:tplc="7800104C">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49161D6D"/>
    <w:multiLevelType w:val="hybridMultilevel"/>
    <w:tmpl w:val="F4F29450"/>
    <w:lvl w:ilvl="0" w:tplc="CD14F3C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5" w15:restartNumberingAfterBreak="0">
    <w:nsid w:val="4F6D3CCD"/>
    <w:multiLevelType w:val="hybridMultilevel"/>
    <w:tmpl w:val="EE6A0576"/>
    <w:lvl w:ilvl="0" w:tplc="D5246CFA">
      <w:start w:val="1"/>
      <w:numFmt w:val="decimal"/>
      <w:lvlText w:val="%1."/>
      <w:lvlJc w:val="left"/>
      <w:pPr>
        <w:ind w:left="786" w:hanging="360"/>
      </w:pPr>
      <w:rPr>
        <w:rFonts w:cs="Times New Roman"/>
        <w:b/>
        <w:bCs w:val="0"/>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6" w15:restartNumberingAfterBreak="0">
    <w:nsid w:val="5FD82B0B"/>
    <w:multiLevelType w:val="hybridMultilevel"/>
    <w:tmpl w:val="93BE609E"/>
    <w:lvl w:ilvl="0" w:tplc="013CDC5C">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E75501D"/>
    <w:multiLevelType w:val="hybridMultilevel"/>
    <w:tmpl w:val="3AB827F8"/>
    <w:lvl w:ilvl="0" w:tplc="04090015">
      <w:start w:val="1"/>
      <w:numFmt w:val="upp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89305CCC">
      <w:start w:val="1"/>
      <w:numFmt w:val="decimal"/>
      <w:lvlText w:val="%3."/>
      <w:lvlJc w:val="left"/>
      <w:pPr>
        <w:ind w:left="2624" w:hanging="360"/>
      </w:pPr>
      <w:rPr>
        <w:rFonts w:hint="default"/>
      </w:rPr>
    </w:lvl>
    <w:lvl w:ilvl="3" w:tplc="04090019">
      <w:start w:val="1"/>
      <w:numFmt w:val="lowerLetter"/>
      <w:lvlText w:val="%4."/>
      <w:lvlJc w:val="left"/>
      <w:pPr>
        <w:ind w:left="1495"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98A21C58">
      <w:start w:val="1"/>
      <w:numFmt w:val="decimal"/>
      <w:lvlText w:val="%7."/>
      <w:lvlJc w:val="left"/>
      <w:pPr>
        <w:ind w:left="5324" w:hanging="360"/>
      </w:pPr>
      <w:rPr>
        <w:rFonts w:cs="Times New Roman"/>
        <w:b w:val="0"/>
        <w:bCs w:val="0"/>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8" w15:restartNumberingAfterBreak="0">
    <w:nsid w:val="6E836E80"/>
    <w:multiLevelType w:val="hybridMultilevel"/>
    <w:tmpl w:val="3BC8EC1A"/>
    <w:lvl w:ilvl="0" w:tplc="FE50E4B2">
      <w:start w:val="1"/>
      <w:numFmt w:val="decimal"/>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959143849">
    <w:abstractNumId w:val="13"/>
  </w:num>
  <w:num w:numId="2" w16cid:durableId="1470246176">
    <w:abstractNumId w:val="3"/>
  </w:num>
  <w:num w:numId="3" w16cid:durableId="961113190">
    <w:abstractNumId w:val="14"/>
  </w:num>
  <w:num w:numId="4" w16cid:durableId="93061901">
    <w:abstractNumId w:val="10"/>
  </w:num>
  <w:num w:numId="5" w16cid:durableId="37972940">
    <w:abstractNumId w:val="9"/>
  </w:num>
  <w:num w:numId="6" w16cid:durableId="537202242">
    <w:abstractNumId w:val="1"/>
    <w:lvlOverride w:ilvl="0">
      <w:startOverride w:val="50"/>
    </w:lvlOverride>
    <w:lvlOverride w:ilvl="1">
      <w:startOverride w:val="6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997841">
    <w:abstractNumId w:val="7"/>
    <w:lvlOverride w:ilvl="0">
      <w:startOverride w:val="65"/>
    </w:lvlOverride>
    <w:lvlOverride w:ilvl="1">
      <w:startOverride w:val="7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1408031">
    <w:abstractNumId w:val="12"/>
  </w:num>
  <w:num w:numId="9" w16cid:durableId="1625624019">
    <w:abstractNumId w:val="17"/>
  </w:num>
  <w:num w:numId="10" w16cid:durableId="965696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877372">
    <w:abstractNumId w:val="2"/>
  </w:num>
  <w:num w:numId="12" w16cid:durableId="1719473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184232">
    <w:abstractNumId w:val="18"/>
  </w:num>
  <w:num w:numId="14" w16cid:durableId="1724788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1751972">
    <w:abstractNumId w:val="11"/>
  </w:num>
  <w:num w:numId="16" w16cid:durableId="1549295934">
    <w:abstractNumId w:val="16"/>
  </w:num>
  <w:num w:numId="17" w16cid:durableId="2024740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46395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F1"/>
    <w:rsid w:val="00010826"/>
    <w:rsid w:val="0002738F"/>
    <w:rsid w:val="00030576"/>
    <w:rsid w:val="000356CE"/>
    <w:rsid w:val="00043BB4"/>
    <w:rsid w:val="000656BD"/>
    <w:rsid w:val="00071DA9"/>
    <w:rsid w:val="00072535"/>
    <w:rsid w:val="00081C62"/>
    <w:rsid w:val="00095B0D"/>
    <w:rsid w:val="0009789B"/>
    <w:rsid w:val="000B0BA7"/>
    <w:rsid w:val="000C27CE"/>
    <w:rsid w:val="000C581B"/>
    <w:rsid w:val="000E34DE"/>
    <w:rsid w:val="000E547C"/>
    <w:rsid w:val="000E6EC0"/>
    <w:rsid w:val="000F067F"/>
    <w:rsid w:val="000F63D8"/>
    <w:rsid w:val="001030F4"/>
    <w:rsid w:val="00120304"/>
    <w:rsid w:val="00141090"/>
    <w:rsid w:val="0014305F"/>
    <w:rsid w:val="00146644"/>
    <w:rsid w:val="00153508"/>
    <w:rsid w:val="001535D9"/>
    <w:rsid w:val="0019245A"/>
    <w:rsid w:val="001A2858"/>
    <w:rsid w:val="001A7279"/>
    <w:rsid w:val="001B0F88"/>
    <w:rsid w:val="001B30EE"/>
    <w:rsid w:val="001B4D9F"/>
    <w:rsid w:val="001B69E9"/>
    <w:rsid w:val="001F5109"/>
    <w:rsid w:val="00200B88"/>
    <w:rsid w:val="00200B89"/>
    <w:rsid w:val="0022156E"/>
    <w:rsid w:val="00222234"/>
    <w:rsid w:val="0022477D"/>
    <w:rsid w:val="00266F43"/>
    <w:rsid w:val="00267DD0"/>
    <w:rsid w:val="00284064"/>
    <w:rsid w:val="00290760"/>
    <w:rsid w:val="002940B9"/>
    <w:rsid w:val="002A7019"/>
    <w:rsid w:val="002C5037"/>
    <w:rsid w:val="002C5F46"/>
    <w:rsid w:val="002D0C2C"/>
    <w:rsid w:val="002E4718"/>
    <w:rsid w:val="00307C3B"/>
    <w:rsid w:val="00312659"/>
    <w:rsid w:val="003212DF"/>
    <w:rsid w:val="00332DFD"/>
    <w:rsid w:val="003354BF"/>
    <w:rsid w:val="00336E49"/>
    <w:rsid w:val="003418E4"/>
    <w:rsid w:val="003433C3"/>
    <w:rsid w:val="00354B72"/>
    <w:rsid w:val="00365C74"/>
    <w:rsid w:val="00380B41"/>
    <w:rsid w:val="00384534"/>
    <w:rsid w:val="003A2466"/>
    <w:rsid w:val="003A26FA"/>
    <w:rsid w:val="003B624D"/>
    <w:rsid w:val="003C33DD"/>
    <w:rsid w:val="00432CA4"/>
    <w:rsid w:val="004535DC"/>
    <w:rsid w:val="00470E9E"/>
    <w:rsid w:val="00472849"/>
    <w:rsid w:val="004751A1"/>
    <w:rsid w:val="004818D4"/>
    <w:rsid w:val="004858CB"/>
    <w:rsid w:val="00487134"/>
    <w:rsid w:val="00494713"/>
    <w:rsid w:val="004A0BFD"/>
    <w:rsid w:val="004B0901"/>
    <w:rsid w:val="004B66B2"/>
    <w:rsid w:val="004C49CF"/>
    <w:rsid w:val="004C7871"/>
    <w:rsid w:val="004D3BF1"/>
    <w:rsid w:val="004E1D6B"/>
    <w:rsid w:val="00500AB2"/>
    <w:rsid w:val="00500EE5"/>
    <w:rsid w:val="00502897"/>
    <w:rsid w:val="005102A4"/>
    <w:rsid w:val="00512C71"/>
    <w:rsid w:val="00515EAD"/>
    <w:rsid w:val="00534E11"/>
    <w:rsid w:val="0054020A"/>
    <w:rsid w:val="00554162"/>
    <w:rsid w:val="00560597"/>
    <w:rsid w:val="00575286"/>
    <w:rsid w:val="005936D1"/>
    <w:rsid w:val="005944D5"/>
    <w:rsid w:val="005A18E9"/>
    <w:rsid w:val="005B224F"/>
    <w:rsid w:val="005D0BAE"/>
    <w:rsid w:val="005E4DE5"/>
    <w:rsid w:val="005F3C62"/>
    <w:rsid w:val="00607DD5"/>
    <w:rsid w:val="00610F70"/>
    <w:rsid w:val="00646A4E"/>
    <w:rsid w:val="00652385"/>
    <w:rsid w:val="00653B3C"/>
    <w:rsid w:val="00657AEA"/>
    <w:rsid w:val="006950BC"/>
    <w:rsid w:val="006B1D1E"/>
    <w:rsid w:val="006C4310"/>
    <w:rsid w:val="006D1092"/>
    <w:rsid w:val="006D3339"/>
    <w:rsid w:val="006E0096"/>
    <w:rsid w:val="006E6D24"/>
    <w:rsid w:val="006F78AA"/>
    <w:rsid w:val="007174ED"/>
    <w:rsid w:val="00717F86"/>
    <w:rsid w:val="00755949"/>
    <w:rsid w:val="00755F6B"/>
    <w:rsid w:val="007631AB"/>
    <w:rsid w:val="00774D93"/>
    <w:rsid w:val="007D3B4C"/>
    <w:rsid w:val="007E0F2B"/>
    <w:rsid w:val="007F32EA"/>
    <w:rsid w:val="007F6DB4"/>
    <w:rsid w:val="00827F10"/>
    <w:rsid w:val="00833B21"/>
    <w:rsid w:val="00840302"/>
    <w:rsid w:val="00853718"/>
    <w:rsid w:val="00861411"/>
    <w:rsid w:val="0089104D"/>
    <w:rsid w:val="008A7F50"/>
    <w:rsid w:val="008B38B8"/>
    <w:rsid w:val="008C3D9C"/>
    <w:rsid w:val="00903A35"/>
    <w:rsid w:val="0090401C"/>
    <w:rsid w:val="009051BA"/>
    <w:rsid w:val="00914B42"/>
    <w:rsid w:val="00921C09"/>
    <w:rsid w:val="0094436F"/>
    <w:rsid w:val="0094456D"/>
    <w:rsid w:val="00956697"/>
    <w:rsid w:val="009742B0"/>
    <w:rsid w:val="009861FA"/>
    <w:rsid w:val="00987B23"/>
    <w:rsid w:val="00993353"/>
    <w:rsid w:val="00993D05"/>
    <w:rsid w:val="009A19B6"/>
    <w:rsid w:val="009C03A0"/>
    <w:rsid w:val="009D3157"/>
    <w:rsid w:val="009F3877"/>
    <w:rsid w:val="00A00F73"/>
    <w:rsid w:val="00A016DA"/>
    <w:rsid w:val="00A02A02"/>
    <w:rsid w:val="00A113D6"/>
    <w:rsid w:val="00A123BE"/>
    <w:rsid w:val="00A226AD"/>
    <w:rsid w:val="00A37B52"/>
    <w:rsid w:val="00A5720A"/>
    <w:rsid w:val="00A651F2"/>
    <w:rsid w:val="00A80015"/>
    <w:rsid w:val="00A9014F"/>
    <w:rsid w:val="00A935F7"/>
    <w:rsid w:val="00A936F1"/>
    <w:rsid w:val="00AA102F"/>
    <w:rsid w:val="00AB77F8"/>
    <w:rsid w:val="00AC37A4"/>
    <w:rsid w:val="00AD692A"/>
    <w:rsid w:val="00AD6B8C"/>
    <w:rsid w:val="00AE0ECC"/>
    <w:rsid w:val="00AE70AE"/>
    <w:rsid w:val="00AF2DB5"/>
    <w:rsid w:val="00AF716A"/>
    <w:rsid w:val="00B075B7"/>
    <w:rsid w:val="00B236B5"/>
    <w:rsid w:val="00B268D2"/>
    <w:rsid w:val="00B43D2A"/>
    <w:rsid w:val="00B543F5"/>
    <w:rsid w:val="00B555DA"/>
    <w:rsid w:val="00B71137"/>
    <w:rsid w:val="00B95AC8"/>
    <w:rsid w:val="00B968BF"/>
    <w:rsid w:val="00BB5512"/>
    <w:rsid w:val="00BC1671"/>
    <w:rsid w:val="00BE4CCD"/>
    <w:rsid w:val="00BE7DFD"/>
    <w:rsid w:val="00BE7E0E"/>
    <w:rsid w:val="00BF69C7"/>
    <w:rsid w:val="00C01883"/>
    <w:rsid w:val="00C03213"/>
    <w:rsid w:val="00C046A1"/>
    <w:rsid w:val="00C2506B"/>
    <w:rsid w:val="00C3474C"/>
    <w:rsid w:val="00C425D3"/>
    <w:rsid w:val="00C5549B"/>
    <w:rsid w:val="00C601CD"/>
    <w:rsid w:val="00C65409"/>
    <w:rsid w:val="00C86A82"/>
    <w:rsid w:val="00CA2F42"/>
    <w:rsid w:val="00CB04BF"/>
    <w:rsid w:val="00CE16A1"/>
    <w:rsid w:val="00D1475A"/>
    <w:rsid w:val="00D15B46"/>
    <w:rsid w:val="00D36098"/>
    <w:rsid w:val="00D40C57"/>
    <w:rsid w:val="00D41A40"/>
    <w:rsid w:val="00D56A89"/>
    <w:rsid w:val="00D66459"/>
    <w:rsid w:val="00DA1E75"/>
    <w:rsid w:val="00DB5A25"/>
    <w:rsid w:val="00DC300D"/>
    <w:rsid w:val="00DE7131"/>
    <w:rsid w:val="00DF0662"/>
    <w:rsid w:val="00DF4FB6"/>
    <w:rsid w:val="00E101DD"/>
    <w:rsid w:val="00E25765"/>
    <w:rsid w:val="00E3375D"/>
    <w:rsid w:val="00E44204"/>
    <w:rsid w:val="00E55812"/>
    <w:rsid w:val="00E5780F"/>
    <w:rsid w:val="00E63A4D"/>
    <w:rsid w:val="00E672AD"/>
    <w:rsid w:val="00E70DE4"/>
    <w:rsid w:val="00E72E34"/>
    <w:rsid w:val="00EA0355"/>
    <w:rsid w:val="00EA4B07"/>
    <w:rsid w:val="00EA4D84"/>
    <w:rsid w:val="00EA555A"/>
    <w:rsid w:val="00EA6B59"/>
    <w:rsid w:val="00EB0C63"/>
    <w:rsid w:val="00EB62D5"/>
    <w:rsid w:val="00ED0723"/>
    <w:rsid w:val="00ED50B7"/>
    <w:rsid w:val="00ED75E8"/>
    <w:rsid w:val="00EF33EE"/>
    <w:rsid w:val="00EF60CE"/>
    <w:rsid w:val="00F01AA1"/>
    <w:rsid w:val="00F04648"/>
    <w:rsid w:val="00F1503D"/>
    <w:rsid w:val="00F17A99"/>
    <w:rsid w:val="00F330C7"/>
    <w:rsid w:val="00F55E20"/>
    <w:rsid w:val="00F600A8"/>
    <w:rsid w:val="00F74784"/>
    <w:rsid w:val="00F80C5B"/>
    <w:rsid w:val="00F834ED"/>
    <w:rsid w:val="00F924AD"/>
    <w:rsid w:val="00F9586B"/>
    <w:rsid w:val="00FB6003"/>
    <w:rsid w:val="00FD05EB"/>
    <w:rsid w:val="00FD1A17"/>
    <w:rsid w:val="00FD2497"/>
    <w:rsid w:val="00FE4347"/>
    <w:rsid w:val="00FE7A34"/>
    <w:rsid w:val="00FF4340"/>
    <w:rsid w:val="00FF57F2"/>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FC936"/>
  <w15:docId w15:val="{CD98E5E7-82C6-416D-A40A-0E848A34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A4"/>
    <w:pPr>
      <w:suppressAutoHyphens/>
      <w:spacing w:after="0" w:line="240" w:lineRule="auto"/>
    </w:pPr>
    <w:rPr>
      <w:rFonts w:ascii="Times New Roman" w:eastAsia="MS Mincho" w:hAnsi="Times New Roman" w:cs="Times New Roman"/>
      <w:noProof/>
      <w:sz w:val="24"/>
      <w:szCs w:val="24"/>
      <w:lang w:val="id-ID" w:eastAsia="ar-SA"/>
    </w:rPr>
  </w:style>
  <w:style w:type="paragraph" w:styleId="Heading1">
    <w:name w:val="heading 1"/>
    <w:basedOn w:val="Normal"/>
    <w:next w:val="Normal"/>
    <w:link w:val="Heading1Char"/>
    <w:qFormat/>
    <w:rsid w:val="004D3BF1"/>
    <w:pPr>
      <w:keepNext/>
      <w:suppressAutoHyphens w:val="0"/>
      <w:jc w:val="both"/>
      <w:outlineLvl w:val="0"/>
    </w:pPr>
    <w:rPr>
      <w:rFonts w:eastAsia="Times New Roman"/>
      <w:b/>
      <w:szCs w:val="20"/>
      <w:lang w:eastAsia="en-US"/>
    </w:rPr>
  </w:style>
  <w:style w:type="paragraph" w:styleId="Heading2">
    <w:name w:val="heading 2"/>
    <w:basedOn w:val="Normal"/>
    <w:next w:val="Normal"/>
    <w:link w:val="Heading2Char"/>
    <w:qFormat/>
    <w:rsid w:val="004D3BF1"/>
    <w:pPr>
      <w:keepNext/>
      <w:keepLines/>
      <w:suppressAutoHyphens w:val="0"/>
      <w:spacing w:before="200"/>
      <w:jc w:val="both"/>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2907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BF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D3BF1"/>
    <w:rPr>
      <w:rFonts w:ascii="Cambria" w:eastAsia="Times New Roman" w:hAnsi="Cambria" w:cs="Times New Roman"/>
      <w:b/>
      <w:bCs/>
      <w:color w:val="4F81BD"/>
      <w:sz w:val="26"/>
      <w:szCs w:val="26"/>
    </w:rPr>
  </w:style>
  <w:style w:type="character" w:customStyle="1" w:styleId="HeaderChar">
    <w:name w:val="Header Char"/>
    <w:link w:val="Header"/>
    <w:uiPriority w:val="99"/>
    <w:rsid w:val="004D3BF1"/>
    <w:rPr>
      <w:rFonts w:ascii="Times New Roman" w:eastAsia="MS Mincho" w:hAnsi="Times New Roman" w:cs="Times New Roman"/>
      <w:sz w:val="24"/>
      <w:szCs w:val="24"/>
      <w:lang w:eastAsia="ar-SA"/>
    </w:rPr>
  </w:style>
  <w:style w:type="paragraph" w:styleId="Header">
    <w:name w:val="header"/>
    <w:basedOn w:val="Normal"/>
    <w:link w:val="HeaderChar"/>
    <w:uiPriority w:val="99"/>
    <w:rsid w:val="004D3BF1"/>
    <w:pPr>
      <w:tabs>
        <w:tab w:val="center" w:pos="4680"/>
        <w:tab w:val="right" w:pos="9360"/>
      </w:tabs>
    </w:pPr>
  </w:style>
  <w:style w:type="character" w:customStyle="1" w:styleId="HeaderChar1">
    <w:name w:val="Header Char1"/>
    <w:basedOn w:val="DefaultParagraphFont"/>
    <w:uiPriority w:val="99"/>
    <w:semiHidden/>
    <w:rsid w:val="004D3BF1"/>
    <w:rPr>
      <w:rFonts w:ascii="Times New Roman" w:eastAsia="MS Mincho" w:hAnsi="Times New Roman" w:cs="Times New Roman"/>
      <w:sz w:val="24"/>
      <w:szCs w:val="24"/>
      <w:lang w:eastAsia="ar-SA"/>
    </w:rPr>
  </w:style>
  <w:style w:type="character" w:customStyle="1" w:styleId="FooterChar">
    <w:name w:val="Footer Char"/>
    <w:link w:val="Footer"/>
    <w:rsid w:val="004D3BF1"/>
    <w:rPr>
      <w:rFonts w:ascii="Times New Roman" w:eastAsia="MS Mincho" w:hAnsi="Times New Roman" w:cs="Times New Roman"/>
      <w:sz w:val="24"/>
      <w:szCs w:val="24"/>
      <w:lang w:eastAsia="ar-SA"/>
    </w:rPr>
  </w:style>
  <w:style w:type="paragraph" w:styleId="Footer">
    <w:name w:val="footer"/>
    <w:basedOn w:val="Normal"/>
    <w:link w:val="FooterChar"/>
    <w:rsid w:val="004D3BF1"/>
    <w:pPr>
      <w:tabs>
        <w:tab w:val="center" w:pos="4680"/>
        <w:tab w:val="right" w:pos="9360"/>
      </w:tabs>
    </w:pPr>
  </w:style>
  <w:style w:type="character" w:customStyle="1" w:styleId="FooterChar1">
    <w:name w:val="Footer Char1"/>
    <w:basedOn w:val="DefaultParagraphFont"/>
    <w:uiPriority w:val="99"/>
    <w:semiHidden/>
    <w:rsid w:val="004D3BF1"/>
    <w:rPr>
      <w:rFonts w:ascii="Times New Roman" w:eastAsia="MS Mincho" w:hAnsi="Times New Roman" w:cs="Times New Roman"/>
      <w:sz w:val="24"/>
      <w:szCs w:val="24"/>
      <w:lang w:eastAsia="ar-SA"/>
    </w:rPr>
  </w:style>
  <w:style w:type="paragraph" w:styleId="FootnoteText">
    <w:name w:val="footnote text"/>
    <w:basedOn w:val="Normal"/>
    <w:link w:val="FootnoteTextChar"/>
    <w:rsid w:val="004D3BF1"/>
    <w:pPr>
      <w:suppressAutoHyphens w:val="0"/>
    </w:pPr>
    <w:rPr>
      <w:rFonts w:eastAsia="Times New Roman"/>
      <w:sz w:val="20"/>
      <w:szCs w:val="20"/>
      <w:lang w:eastAsia="en-US"/>
    </w:rPr>
  </w:style>
  <w:style w:type="character" w:customStyle="1" w:styleId="FootnoteTextChar">
    <w:name w:val="Footnote Text Char"/>
    <w:basedOn w:val="DefaultParagraphFont"/>
    <w:link w:val="FootnoteText"/>
    <w:rsid w:val="004D3BF1"/>
    <w:rPr>
      <w:rFonts w:ascii="Times New Roman" w:eastAsia="Times New Roman" w:hAnsi="Times New Roman" w:cs="Times New Roman"/>
      <w:sz w:val="20"/>
      <w:szCs w:val="20"/>
    </w:rPr>
  </w:style>
  <w:style w:type="paragraph" w:customStyle="1" w:styleId="Title-article">
    <w:name w:val="Title-article"/>
    <w:basedOn w:val="Normal"/>
    <w:next w:val="Normal"/>
    <w:rsid w:val="004D3BF1"/>
    <w:pPr>
      <w:spacing w:after="480"/>
      <w:jc w:val="center"/>
    </w:pPr>
    <w:rPr>
      <w:rFonts w:eastAsia="Times New Roman"/>
      <w:b/>
      <w:bCs/>
      <w:sz w:val="28"/>
      <w:szCs w:val="28"/>
    </w:rPr>
  </w:style>
  <w:style w:type="paragraph" w:styleId="Subtitle">
    <w:name w:val="Subtitle"/>
    <w:basedOn w:val="Normal"/>
    <w:link w:val="SubtitleChar"/>
    <w:qFormat/>
    <w:rsid w:val="004D3BF1"/>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4D3BF1"/>
    <w:rPr>
      <w:rFonts w:ascii="Arial" w:eastAsia="Times New Roman" w:hAnsi="Arial" w:cs="Arial"/>
      <w:sz w:val="24"/>
      <w:szCs w:val="24"/>
      <w:lang w:eastAsia="ar-SA"/>
    </w:rPr>
  </w:style>
  <w:style w:type="paragraph" w:styleId="Title">
    <w:name w:val="Title"/>
    <w:basedOn w:val="Normal"/>
    <w:next w:val="Subtitle"/>
    <w:link w:val="TitleChar"/>
    <w:qFormat/>
    <w:rsid w:val="004D3BF1"/>
    <w:pPr>
      <w:jc w:val="center"/>
    </w:pPr>
    <w:rPr>
      <w:rFonts w:ascii="Arial" w:eastAsia="Times New Roman" w:hAnsi="Arial"/>
      <w:b/>
      <w:szCs w:val="20"/>
    </w:rPr>
  </w:style>
  <w:style w:type="character" w:customStyle="1" w:styleId="TitleChar">
    <w:name w:val="Title Char"/>
    <w:basedOn w:val="DefaultParagraphFont"/>
    <w:link w:val="Title"/>
    <w:rsid w:val="004D3BF1"/>
    <w:rPr>
      <w:rFonts w:ascii="Arial" w:eastAsia="Times New Roman" w:hAnsi="Arial" w:cs="Times New Roman"/>
      <w:b/>
      <w:sz w:val="24"/>
      <w:szCs w:val="20"/>
      <w:lang w:eastAsia="ar-SA"/>
    </w:rPr>
  </w:style>
  <w:style w:type="character" w:styleId="Hyperlink">
    <w:name w:val="Hyperlink"/>
    <w:uiPriority w:val="99"/>
    <w:rsid w:val="004D3BF1"/>
    <w:rPr>
      <w:rFonts w:ascii="Times New Roman" w:eastAsia="Times New Roman" w:hAnsi="Times New Roman" w:cs="Times New Roman"/>
      <w:color w:val="0000FF"/>
      <w:u w:val="single"/>
    </w:rPr>
  </w:style>
  <w:style w:type="character" w:styleId="FootnoteReference">
    <w:name w:val="footnote reference"/>
    <w:rsid w:val="004D3BF1"/>
    <w:rPr>
      <w:rFonts w:ascii="Times New Roman" w:eastAsia="Times New Roman" w:hAnsi="Times New Roman" w:cs="Times New Roman"/>
      <w:vertAlign w:val="superscript"/>
    </w:rPr>
  </w:style>
  <w:style w:type="paragraph" w:styleId="ListParagraph">
    <w:name w:val="List Paragraph"/>
    <w:aliases w:val="Body of text,Heading 1 Char1"/>
    <w:basedOn w:val="Normal"/>
    <w:link w:val="ListParagraphChar"/>
    <w:uiPriority w:val="34"/>
    <w:qFormat/>
    <w:rsid w:val="004D3BF1"/>
    <w:pPr>
      <w:ind w:left="720"/>
    </w:pPr>
    <w:rPr>
      <w:rFonts w:eastAsia="Times New Roman"/>
    </w:rPr>
  </w:style>
  <w:style w:type="character" w:styleId="HTMLCite">
    <w:name w:val="HTML Cite"/>
    <w:uiPriority w:val="99"/>
    <w:rsid w:val="004D3BF1"/>
    <w:rPr>
      <w:rFonts w:ascii="Times New Roman" w:eastAsia="Times New Roman" w:hAnsi="Times New Roman" w:cs="Times New Roman"/>
      <w:i/>
      <w:iCs/>
    </w:rPr>
  </w:style>
  <w:style w:type="paragraph" w:styleId="BodyText">
    <w:name w:val="Body Text"/>
    <w:basedOn w:val="Normal"/>
    <w:link w:val="BodyTextChar"/>
    <w:rsid w:val="004D3BF1"/>
    <w:pPr>
      <w:spacing w:after="120"/>
    </w:pPr>
    <w:rPr>
      <w:rFonts w:eastAsia="Times New Roman"/>
    </w:rPr>
  </w:style>
  <w:style w:type="character" w:customStyle="1" w:styleId="BodyTextChar">
    <w:name w:val="Body Text Char"/>
    <w:basedOn w:val="DefaultParagraphFont"/>
    <w:link w:val="BodyText"/>
    <w:rsid w:val="004D3BF1"/>
    <w:rPr>
      <w:rFonts w:ascii="Times New Roman" w:eastAsia="Times New Roman" w:hAnsi="Times New Roman" w:cs="Times New Roman"/>
      <w:sz w:val="24"/>
      <w:szCs w:val="24"/>
      <w:lang w:eastAsia="ar-SA"/>
    </w:rPr>
  </w:style>
  <w:style w:type="paragraph" w:customStyle="1" w:styleId="Heading">
    <w:name w:val="Heading"/>
    <w:basedOn w:val="Normal"/>
    <w:next w:val="BodyText"/>
    <w:rsid w:val="004D3BF1"/>
    <w:pPr>
      <w:keepNext/>
      <w:spacing w:before="240" w:after="120"/>
    </w:pPr>
    <w:rPr>
      <w:rFonts w:ascii="Liberation Sans" w:eastAsia="DejaVu Sans" w:hAnsi="Liberation Sans" w:cs="DejaVu Sans"/>
      <w:sz w:val="28"/>
      <w:szCs w:val="28"/>
    </w:rPr>
  </w:style>
  <w:style w:type="paragraph" w:styleId="List">
    <w:name w:val="List"/>
    <w:basedOn w:val="BodyText"/>
    <w:rsid w:val="004D3BF1"/>
  </w:style>
  <w:style w:type="paragraph" w:styleId="Caption">
    <w:name w:val="caption"/>
    <w:basedOn w:val="Normal"/>
    <w:qFormat/>
    <w:rsid w:val="004D3BF1"/>
    <w:pPr>
      <w:suppressLineNumbers/>
      <w:spacing w:before="120" w:after="120"/>
    </w:pPr>
    <w:rPr>
      <w:rFonts w:eastAsia="Times New Roman"/>
      <w:i/>
      <w:iCs/>
    </w:rPr>
  </w:style>
  <w:style w:type="paragraph" w:customStyle="1" w:styleId="Index">
    <w:name w:val="Index"/>
    <w:basedOn w:val="Normal"/>
    <w:rsid w:val="004D3BF1"/>
    <w:pPr>
      <w:suppressLineNumbers/>
    </w:pPr>
    <w:rPr>
      <w:rFonts w:eastAsia="Times New Roman"/>
    </w:rPr>
  </w:style>
  <w:style w:type="paragraph" w:customStyle="1" w:styleId="TableContents">
    <w:name w:val="Table Contents"/>
    <w:basedOn w:val="Normal"/>
    <w:rsid w:val="004D3BF1"/>
    <w:pPr>
      <w:suppressLineNumbers/>
    </w:pPr>
    <w:rPr>
      <w:rFonts w:eastAsia="Times New Roman"/>
    </w:rPr>
  </w:style>
  <w:style w:type="paragraph" w:customStyle="1" w:styleId="TableHeading">
    <w:name w:val="Table Heading"/>
    <w:basedOn w:val="TableContents"/>
    <w:rsid w:val="004D3BF1"/>
    <w:pPr>
      <w:jc w:val="center"/>
    </w:pPr>
    <w:rPr>
      <w:b/>
      <w:bCs/>
    </w:rPr>
  </w:style>
  <w:style w:type="character" w:customStyle="1" w:styleId="BalloonTextChar">
    <w:name w:val="Balloon Text Char"/>
    <w:link w:val="BalloonText"/>
    <w:rsid w:val="004D3BF1"/>
    <w:rPr>
      <w:rFonts w:ascii="Tahoma" w:eastAsia="MS Mincho" w:hAnsi="Tahoma" w:cs="Tahoma"/>
      <w:sz w:val="16"/>
      <w:szCs w:val="16"/>
      <w:lang w:eastAsia="ar-SA"/>
    </w:rPr>
  </w:style>
  <w:style w:type="paragraph" w:styleId="BalloonText">
    <w:name w:val="Balloon Text"/>
    <w:basedOn w:val="Normal"/>
    <w:link w:val="BalloonTextChar"/>
    <w:rsid w:val="004D3BF1"/>
    <w:rPr>
      <w:rFonts w:ascii="Tahoma" w:hAnsi="Tahoma" w:cs="Tahoma"/>
      <w:sz w:val="16"/>
      <w:szCs w:val="16"/>
    </w:rPr>
  </w:style>
  <w:style w:type="character" w:customStyle="1" w:styleId="BalloonTextChar1">
    <w:name w:val="Balloon Text Char1"/>
    <w:basedOn w:val="DefaultParagraphFont"/>
    <w:uiPriority w:val="99"/>
    <w:semiHidden/>
    <w:rsid w:val="004D3BF1"/>
    <w:rPr>
      <w:rFonts w:ascii="Tahoma" w:eastAsia="MS Mincho" w:hAnsi="Tahoma" w:cs="Tahoma"/>
      <w:sz w:val="16"/>
      <w:szCs w:val="16"/>
      <w:lang w:eastAsia="ar-SA"/>
    </w:rPr>
  </w:style>
  <w:style w:type="character" w:styleId="PageNumber">
    <w:name w:val="page number"/>
    <w:basedOn w:val="DefaultParagraphFont"/>
    <w:rsid w:val="004D3BF1"/>
    <w:rPr>
      <w:rFonts w:ascii="Times New Roman" w:eastAsia="Times New Roman" w:hAnsi="Times New Roman" w:cs="Times New Roman"/>
    </w:rPr>
  </w:style>
  <w:style w:type="character" w:styleId="LineNumber">
    <w:name w:val="line number"/>
    <w:basedOn w:val="DefaultParagraphFont"/>
    <w:rsid w:val="004D3BF1"/>
    <w:rPr>
      <w:rFonts w:ascii="Times New Roman" w:eastAsia="Times New Roman" w:hAnsi="Times New Roman" w:cs="Times New Roman"/>
    </w:rPr>
  </w:style>
  <w:style w:type="table" w:styleId="TableGrid">
    <w:name w:val="Table Grid"/>
    <w:basedOn w:val="TableNormal"/>
    <w:uiPriority w:val="39"/>
    <w:rsid w:val="004D3BF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B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rsid w:val="004D3BF1"/>
    <w:pPr>
      <w:spacing w:after="120" w:line="480" w:lineRule="auto"/>
    </w:pPr>
    <w:rPr>
      <w:rFonts w:eastAsia="Times New Roman"/>
    </w:rPr>
  </w:style>
  <w:style w:type="character" w:customStyle="1" w:styleId="BodyText2Char">
    <w:name w:val="Body Text 2 Char"/>
    <w:basedOn w:val="DefaultParagraphFont"/>
    <w:link w:val="BodyText2"/>
    <w:rsid w:val="004D3BF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4D3BF1"/>
    <w:pPr>
      <w:spacing w:after="120"/>
      <w:ind w:left="360"/>
    </w:pPr>
    <w:rPr>
      <w:rFonts w:eastAsia="Times New Roman"/>
    </w:rPr>
  </w:style>
  <w:style w:type="character" w:customStyle="1" w:styleId="BodyTextIndentChar">
    <w:name w:val="Body Text Indent Char"/>
    <w:basedOn w:val="DefaultParagraphFont"/>
    <w:link w:val="BodyTextIndent"/>
    <w:rsid w:val="004D3BF1"/>
    <w:rPr>
      <w:rFonts w:ascii="Times New Roman" w:eastAsia="Times New Roman" w:hAnsi="Times New Roman" w:cs="Times New Roman"/>
      <w:sz w:val="24"/>
      <w:szCs w:val="24"/>
      <w:lang w:eastAsia="ar-SA"/>
    </w:rPr>
  </w:style>
  <w:style w:type="character" w:customStyle="1" w:styleId="CharChar5">
    <w:name w:val="Char Char5"/>
    <w:rsid w:val="004D3BF1"/>
    <w:rPr>
      <w:rFonts w:ascii="Times New Roman" w:eastAsia="Times New Roman" w:hAnsi="Times New Roman" w:cs="Times New Roman"/>
      <w:b/>
      <w:sz w:val="24"/>
      <w:szCs w:val="20"/>
    </w:rPr>
  </w:style>
  <w:style w:type="character" w:customStyle="1" w:styleId="CharChar4">
    <w:name w:val="Char Char4"/>
    <w:rsid w:val="004D3BF1"/>
    <w:rPr>
      <w:rFonts w:ascii="Cambria" w:eastAsia="Times New Roman" w:hAnsi="Cambria" w:cs="Times New Roman"/>
      <w:b/>
      <w:bCs/>
      <w:color w:val="4F81BD"/>
      <w:sz w:val="26"/>
      <w:szCs w:val="26"/>
    </w:rPr>
  </w:style>
  <w:style w:type="paragraph" w:styleId="NoSpacing">
    <w:name w:val="No Spacing"/>
    <w:qFormat/>
    <w:rsid w:val="004D3BF1"/>
    <w:pPr>
      <w:spacing w:after="0" w:line="240" w:lineRule="auto"/>
      <w:jc w:val="both"/>
    </w:pPr>
    <w:rPr>
      <w:rFonts w:ascii="Calibri" w:eastAsia="Calibri" w:hAnsi="Calibri" w:cs="Times New Roman"/>
    </w:rPr>
  </w:style>
  <w:style w:type="character" w:styleId="FollowedHyperlink">
    <w:name w:val="FollowedHyperlink"/>
    <w:rsid w:val="004D3BF1"/>
    <w:rPr>
      <w:rFonts w:ascii="Times New Roman" w:eastAsia="Times New Roman" w:hAnsi="Times New Roman" w:cs="Times New Roman"/>
      <w:color w:val="800080"/>
      <w:u w:val="single"/>
    </w:rPr>
  </w:style>
  <w:style w:type="character" w:customStyle="1" w:styleId="CharChar6">
    <w:name w:val="Char Char6"/>
    <w:rsid w:val="004D3BF1"/>
    <w:rPr>
      <w:rFonts w:ascii="Times New Roman" w:eastAsia="Times New Roman" w:hAnsi="Times New Roman" w:cs="Times New Roman"/>
      <w:sz w:val="22"/>
      <w:szCs w:val="22"/>
    </w:rPr>
  </w:style>
  <w:style w:type="paragraph" w:customStyle="1" w:styleId="Afiliation">
    <w:name w:val="Afiliation"/>
    <w:basedOn w:val="Normal"/>
    <w:rsid w:val="004D3BF1"/>
    <w:pPr>
      <w:jc w:val="center"/>
    </w:pPr>
    <w:rPr>
      <w:rFonts w:eastAsia="Times New Roman"/>
      <w:i/>
      <w:iCs/>
    </w:rPr>
  </w:style>
  <w:style w:type="paragraph" w:customStyle="1" w:styleId="author">
    <w:name w:val="author"/>
    <w:basedOn w:val="Normal"/>
    <w:rsid w:val="004D3BF1"/>
    <w:pPr>
      <w:jc w:val="center"/>
    </w:pPr>
    <w:rPr>
      <w:rFonts w:eastAsia="Times New Roman"/>
      <w:b/>
      <w:bCs/>
      <w:i/>
      <w:iCs/>
    </w:rPr>
  </w:style>
  <w:style w:type="character" w:styleId="Strong">
    <w:name w:val="Strong"/>
    <w:qFormat/>
    <w:rsid w:val="004D3BF1"/>
    <w:rPr>
      <w:rFonts w:ascii="Times New Roman" w:eastAsia="Times New Roman" w:hAnsi="Times New Roman" w:cs="Times New Roman"/>
      <w:b/>
      <w:bCs/>
    </w:rPr>
  </w:style>
  <w:style w:type="paragraph" w:customStyle="1" w:styleId="Abstract">
    <w:name w:val="Abstract"/>
    <w:basedOn w:val="Normal"/>
    <w:next w:val="Normal"/>
    <w:rsid w:val="004D3BF1"/>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4D3BF1"/>
    <w:pPr>
      <w:widowControl w:val="0"/>
      <w:suppressAutoHyphens w:val="0"/>
      <w:autoSpaceDE w:val="0"/>
      <w:autoSpaceDN w:val="0"/>
      <w:spacing w:line="251" w:lineRule="auto"/>
      <w:ind w:firstLine="202"/>
      <w:jc w:val="both"/>
    </w:pPr>
    <w:rPr>
      <w:rFonts w:eastAsia="Times New Roman"/>
      <w:sz w:val="20"/>
      <w:szCs w:val="20"/>
      <w:lang w:eastAsia="en-US"/>
    </w:rPr>
  </w:style>
  <w:style w:type="character" w:styleId="PlaceholderText">
    <w:name w:val="Placeholder Text"/>
    <w:rsid w:val="004D3BF1"/>
    <w:rPr>
      <w:rFonts w:ascii="Times New Roman" w:eastAsia="Times New Roman" w:hAnsi="Times New Roman" w:cs="Times New Roman"/>
      <w:color w:val="808080"/>
    </w:rPr>
  </w:style>
  <w:style w:type="table" w:customStyle="1" w:styleId="LightShading1">
    <w:name w:val="Light Shading1"/>
    <w:basedOn w:val="TableNormal"/>
    <w:rsid w:val="004D3BF1"/>
    <w:pPr>
      <w:spacing w:after="0" w:line="240" w:lineRule="auto"/>
    </w:pPr>
    <w:rPr>
      <w:rFonts w:ascii="Calibri" w:eastAsia="Calibri" w:hAnsi="Calibri" w:cs="Times New Roman"/>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rsid w:val="004D3BF1"/>
    <w:pPr>
      <w:spacing w:after="0" w:line="240" w:lineRule="auto"/>
    </w:pPr>
    <w:rPr>
      <w:rFonts w:ascii="Calibri" w:eastAsia="Calibri" w:hAnsi="Calibri" w:cs="Times New Roman"/>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Heading 1 Char1 Char"/>
    <w:basedOn w:val="DefaultParagraphFont"/>
    <w:link w:val="ListParagraph"/>
    <w:uiPriority w:val="34"/>
    <w:qFormat/>
    <w:rsid w:val="00FE4347"/>
    <w:rPr>
      <w:rFonts w:ascii="Times New Roman" w:eastAsia="Times New Roman" w:hAnsi="Times New Roman" w:cs="Times New Roman"/>
      <w:noProof/>
      <w:sz w:val="24"/>
      <w:szCs w:val="24"/>
      <w:lang w:val="id-ID" w:eastAsia="ar-SA"/>
    </w:rPr>
  </w:style>
  <w:style w:type="paragraph" w:styleId="Bibliography">
    <w:name w:val="Bibliography"/>
    <w:basedOn w:val="Normal"/>
    <w:next w:val="Normal"/>
    <w:uiPriority w:val="37"/>
    <w:unhideWhenUsed/>
    <w:rsid w:val="00E5780F"/>
    <w:pPr>
      <w:suppressAutoHyphens w:val="0"/>
      <w:spacing w:after="200" w:line="276" w:lineRule="auto"/>
    </w:pPr>
    <w:rPr>
      <w:rFonts w:asciiTheme="minorHAnsi" w:eastAsiaTheme="minorEastAsia" w:hAnsiTheme="minorHAnsi" w:cstheme="minorBidi"/>
      <w:sz w:val="22"/>
      <w:szCs w:val="22"/>
      <w:lang w:eastAsia="id-ID"/>
    </w:rPr>
  </w:style>
  <w:style w:type="paragraph" w:styleId="BodyTextIndent2">
    <w:name w:val="Body Text Indent 2"/>
    <w:basedOn w:val="Normal"/>
    <w:link w:val="BodyTextIndent2Char"/>
    <w:uiPriority w:val="99"/>
    <w:semiHidden/>
    <w:unhideWhenUsed/>
    <w:rsid w:val="00A02A02"/>
    <w:pPr>
      <w:spacing w:after="120" w:line="480" w:lineRule="auto"/>
      <w:ind w:left="360"/>
    </w:pPr>
  </w:style>
  <w:style w:type="character" w:customStyle="1" w:styleId="BodyTextIndent2Char">
    <w:name w:val="Body Text Indent 2 Char"/>
    <w:basedOn w:val="DefaultParagraphFont"/>
    <w:link w:val="BodyTextIndent2"/>
    <w:uiPriority w:val="99"/>
    <w:semiHidden/>
    <w:rsid w:val="00A02A02"/>
    <w:rPr>
      <w:rFonts w:ascii="Times New Roman" w:eastAsia="MS Mincho" w:hAnsi="Times New Roman" w:cs="Times New Roman"/>
      <w:noProof/>
      <w:sz w:val="24"/>
      <w:szCs w:val="24"/>
      <w:lang w:val="id-ID" w:eastAsia="ar-SA"/>
    </w:rPr>
  </w:style>
  <w:style w:type="character" w:customStyle="1" w:styleId="Heading3Char">
    <w:name w:val="Heading 3 Char"/>
    <w:basedOn w:val="DefaultParagraphFont"/>
    <w:link w:val="Heading3"/>
    <w:uiPriority w:val="9"/>
    <w:semiHidden/>
    <w:rsid w:val="00290760"/>
    <w:rPr>
      <w:rFonts w:asciiTheme="majorHAnsi" w:eastAsiaTheme="majorEastAsia" w:hAnsiTheme="majorHAnsi" w:cstheme="majorBidi"/>
      <w:b/>
      <w:bCs/>
      <w:noProof/>
      <w:color w:val="4F81BD" w:themeColor="accent1"/>
      <w:sz w:val="24"/>
      <w:szCs w:val="24"/>
      <w:lang w:val="id-ID" w:eastAsia="ar-SA"/>
    </w:rPr>
  </w:style>
  <w:style w:type="table" w:styleId="PlainTable4">
    <w:name w:val="Plain Table 4"/>
    <w:basedOn w:val="TableNormal"/>
    <w:uiPriority w:val="44"/>
    <w:rsid w:val="004E1D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1D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lid-translation">
    <w:name w:val="tlid-translation"/>
    <w:basedOn w:val="DefaultParagraphFont"/>
    <w:rsid w:val="00AB77F8"/>
    <w:rPr>
      <w:rFonts w:cs="Times New Roman"/>
    </w:rPr>
  </w:style>
  <w:style w:type="character" w:styleId="CommentReference">
    <w:name w:val="annotation reference"/>
    <w:basedOn w:val="DefaultParagraphFont"/>
    <w:uiPriority w:val="99"/>
    <w:semiHidden/>
    <w:unhideWhenUsed/>
    <w:rsid w:val="006C4310"/>
    <w:rPr>
      <w:sz w:val="16"/>
      <w:szCs w:val="16"/>
    </w:rPr>
  </w:style>
  <w:style w:type="paragraph" w:styleId="CommentText">
    <w:name w:val="annotation text"/>
    <w:basedOn w:val="Normal"/>
    <w:link w:val="CommentTextChar"/>
    <w:uiPriority w:val="99"/>
    <w:semiHidden/>
    <w:unhideWhenUsed/>
    <w:rsid w:val="006C4310"/>
    <w:rPr>
      <w:sz w:val="20"/>
      <w:szCs w:val="20"/>
    </w:rPr>
  </w:style>
  <w:style w:type="character" w:customStyle="1" w:styleId="CommentTextChar">
    <w:name w:val="Comment Text Char"/>
    <w:basedOn w:val="DefaultParagraphFont"/>
    <w:link w:val="CommentText"/>
    <w:uiPriority w:val="99"/>
    <w:semiHidden/>
    <w:rsid w:val="006C4310"/>
    <w:rPr>
      <w:rFonts w:ascii="Times New Roman" w:eastAsia="MS Mincho" w:hAnsi="Times New Roman" w:cs="Times New Roman"/>
      <w:noProof/>
      <w:sz w:val="20"/>
      <w:szCs w:val="20"/>
      <w:lang w:val="id-ID" w:eastAsia="ar-SA"/>
    </w:rPr>
  </w:style>
  <w:style w:type="paragraph" w:styleId="CommentSubject">
    <w:name w:val="annotation subject"/>
    <w:basedOn w:val="CommentText"/>
    <w:next w:val="CommentText"/>
    <w:link w:val="CommentSubjectChar"/>
    <w:uiPriority w:val="99"/>
    <w:semiHidden/>
    <w:unhideWhenUsed/>
    <w:rsid w:val="006C4310"/>
    <w:rPr>
      <w:b/>
      <w:bCs/>
    </w:rPr>
  </w:style>
  <w:style w:type="character" w:customStyle="1" w:styleId="CommentSubjectChar">
    <w:name w:val="Comment Subject Char"/>
    <w:basedOn w:val="CommentTextChar"/>
    <w:link w:val="CommentSubject"/>
    <w:uiPriority w:val="99"/>
    <w:semiHidden/>
    <w:rsid w:val="006C4310"/>
    <w:rPr>
      <w:rFonts w:ascii="Times New Roman" w:eastAsia="MS Mincho" w:hAnsi="Times New Roman" w:cs="Times New Roman"/>
      <w:b/>
      <w:bCs/>
      <w:noProof/>
      <w:sz w:val="20"/>
      <w:szCs w:val="20"/>
      <w:lang w:val="id-ID" w:eastAsia="ar-SA"/>
    </w:rPr>
  </w:style>
  <w:style w:type="paragraph" w:customStyle="1" w:styleId="TableParagraph">
    <w:name w:val="Table Paragraph"/>
    <w:basedOn w:val="Normal"/>
    <w:uiPriority w:val="1"/>
    <w:qFormat/>
    <w:rsid w:val="0022156E"/>
    <w:pPr>
      <w:widowControl w:val="0"/>
      <w:suppressAutoHyphens w:val="0"/>
      <w:autoSpaceDE w:val="0"/>
      <w:autoSpaceDN w:val="0"/>
      <w:spacing w:before="13"/>
      <w:jc w:val="center"/>
    </w:pPr>
    <w:rPr>
      <w:rFonts w:ascii="Arial MT" w:eastAsia="Arial MT" w:hAnsi="Arial MT" w:cs="Arial MT"/>
      <w:noProof w:val="0"/>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1435">
      <w:bodyDiv w:val="1"/>
      <w:marLeft w:val="0"/>
      <w:marRight w:val="0"/>
      <w:marTop w:val="0"/>
      <w:marBottom w:val="0"/>
      <w:divBdr>
        <w:top w:val="none" w:sz="0" w:space="0" w:color="auto"/>
        <w:left w:val="none" w:sz="0" w:space="0" w:color="auto"/>
        <w:bottom w:val="none" w:sz="0" w:space="0" w:color="auto"/>
        <w:right w:val="none" w:sz="0" w:space="0" w:color="auto"/>
      </w:divBdr>
    </w:div>
    <w:div w:id="77944042">
      <w:bodyDiv w:val="1"/>
      <w:marLeft w:val="0"/>
      <w:marRight w:val="0"/>
      <w:marTop w:val="0"/>
      <w:marBottom w:val="0"/>
      <w:divBdr>
        <w:top w:val="none" w:sz="0" w:space="0" w:color="auto"/>
        <w:left w:val="none" w:sz="0" w:space="0" w:color="auto"/>
        <w:bottom w:val="none" w:sz="0" w:space="0" w:color="auto"/>
        <w:right w:val="none" w:sz="0" w:space="0" w:color="auto"/>
      </w:divBdr>
    </w:div>
    <w:div w:id="78212475">
      <w:bodyDiv w:val="1"/>
      <w:marLeft w:val="0"/>
      <w:marRight w:val="0"/>
      <w:marTop w:val="0"/>
      <w:marBottom w:val="0"/>
      <w:divBdr>
        <w:top w:val="none" w:sz="0" w:space="0" w:color="auto"/>
        <w:left w:val="none" w:sz="0" w:space="0" w:color="auto"/>
        <w:bottom w:val="none" w:sz="0" w:space="0" w:color="auto"/>
        <w:right w:val="none" w:sz="0" w:space="0" w:color="auto"/>
      </w:divBdr>
    </w:div>
    <w:div w:id="146560560">
      <w:bodyDiv w:val="1"/>
      <w:marLeft w:val="0"/>
      <w:marRight w:val="0"/>
      <w:marTop w:val="0"/>
      <w:marBottom w:val="0"/>
      <w:divBdr>
        <w:top w:val="none" w:sz="0" w:space="0" w:color="auto"/>
        <w:left w:val="none" w:sz="0" w:space="0" w:color="auto"/>
        <w:bottom w:val="none" w:sz="0" w:space="0" w:color="auto"/>
        <w:right w:val="none" w:sz="0" w:space="0" w:color="auto"/>
      </w:divBdr>
    </w:div>
    <w:div w:id="239877337">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1325718">
      <w:bodyDiv w:val="1"/>
      <w:marLeft w:val="0"/>
      <w:marRight w:val="0"/>
      <w:marTop w:val="0"/>
      <w:marBottom w:val="0"/>
      <w:divBdr>
        <w:top w:val="none" w:sz="0" w:space="0" w:color="auto"/>
        <w:left w:val="none" w:sz="0" w:space="0" w:color="auto"/>
        <w:bottom w:val="none" w:sz="0" w:space="0" w:color="auto"/>
        <w:right w:val="none" w:sz="0" w:space="0" w:color="auto"/>
      </w:divBdr>
    </w:div>
    <w:div w:id="692651477">
      <w:bodyDiv w:val="1"/>
      <w:marLeft w:val="0"/>
      <w:marRight w:val="0"/>
      <w:marTop w:val="0"/>
      <w:marBottom w:val="0"/>
      <w:divBdr>
        <w:top w:val="none" w:sz="0" w:space="0" w:color="auto"/>
        <w:left w:val="none" w:sz="0" w:space="0" w:color="auto"/>
        <w:bottom w:val="none" w:sz="0" w:space="0" w:color="auto"/>
        <w:right w:val="none" w:sz="0" w:space="0" w:color="auto"/>
      </w:divBdr>
    </w:div>
    <w:div w:id="693921718">
      <w:bodyDiv w:val="1"/>
      <w:marLeft w:val="0"/>
      <w:marRight w:val="0"/>
      <w:marTop w:val="0"/>
      <w:marBottom w:val="0"/>
      <w:divBdr>
        <w:top w:val="none" w:sz="0" w:space="0" w:color="auto"/>
        <w:left w:val="none" w:sz="0" w:space="0" w:color="auto"/>
        <w:bottom w:val="none" w:sz="0" w:space="0" w:color="auto"/>
        <w:right w:val="none" w:sz="0" w:space="0" w:color="auto"/>
      </w:divBdr>
    </w:div>
    <w:div w:id="698160744">
      <w:bodyDiv w:val="1"/>
      <w:marLeft w:val="0"/>
      <w:marRight w:val="0"/>
      <w:marTop w:val="0"/>
      <w:marBottom w:val="0"/>
      <w:divBdr>
        <w:top w:val="none" w:sz="0" w:space="0" w:color="auto"/>
        <w:left w:val="none" w:sz="0" w:space="0" w:color="auto"/>
        <w:bottom w:val="none" w:sz="0" w:space="0" w:color="auto"/>
        <w:right w:val="none" w:sz="0" w:space="0" w:color="auto"/>
      </w:divBdr>
    </w:div>
    <w:div w:id="791440339">
      <w:bodyDiv w:val="1"/>
      <w:marLeft w:val="0"/>
      <w:marRight w:val="0"/>
      <w:marTop w:val="0"/>
      <w:marBottom w:val="0"/>
      <w:divBdr>
        <w:top w:val="none" w:sz="0" w:space="0" w:color="auto"/>
        <w:left w:val="none" w:sz="0" w:space="0" w:color="auto"/>
        <w:bottom w:val="none" w:sz="0" w:space="0" w:color="auto"/>
        <w:right w:val="none" w:sz="0" w:space="0" w:color="auto"/>
      </w:divBdr>
    </w:div>
    <w:div w:id="12712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Nov16</b:Tag>
    <b:SourceType>JournalArticle</b:SourceType>
    <b:Guid>{6668E5E6-5C6C-42AA-865B-0BC1A250D661}</b:Guid>
    <b:Title>Kebiasaan Jajan dan Pola Makan Serta Hubungannya dengan Status Gizi Anak Usia Sekolah di SD Sonosewu Bantul Yogyakarta</b:Title>
    <b:Year>2016</b:Year>
    <b:Author>
      <b:Author>
        <b:NameList>
          <b:Person>
            <b:Last>Noviani</b:Last>
            <b:First>Kurnia</b:First>
          </b:Person>
          <b:Person>
            <b:Last>Afifah</b:Last>
            <b:First>Effatul</b:First>
          </b:Person>
          <b:Person>
            <b:Last>Astiti</b:Last>
            <b:First>Dewi</b:First>
          </b:Person>
        </b:NameList>
      </b:Author>
    </b:Author>
    <b:JournalName>Jurnal Gizi dan Dietetik Indonesia, Vol. 4, No. 2</b:JournalName>
    <b:RefOrder>1</b:RefOrder>
  </b:Source>
  <b:Source>
    <b:Tag>Lid15</b:Tag>
    <b:SourceType>JournalArticle</b:SourceType>
    <b:Guid>{7DD6A9EB-3278-417B-A8BB-A1BFC446CA86}</b:Guid>
    <b:Author>
      <b:Author>
        <b:NameList>
          <b:Person>
            <b:Last>Sadiya</b:Last>
            <b:First>Lida</b:First>
            <b:Middle>Khalimatus</b:Middle>
          </b:Person>
        </b:NameList>
      </b:Author>
    </b:Author>
    <b:Title>Hubungan Pola Makan dengan Status Gizi Anak Pra Sekolah di Paud Tunas Mulia Claket Kecamatan Pacet Mojokerto</b:Title>
    <b:JournalName>Jurnal Midwiferia, Vol. 1, No.2 </b:JournalName>
    <b:Year>2015</b:Year>
    <b:RefOrder>2</b:RefOrder>
  </b:Source>
  <b:Source>
    <b:Tag>WHO16</b:Tag>
    <b:SourceType>Book</b:SourceType>
    <b:Guid>{93966F2C-019F-4618-8E27-0949FF634E0D}</b:Guid>
    <b:Title>Ending Malnutrition in All Its Forms? A Decade Of Opportunity</b:Title>
    <b:Year>2016</b:Year>
    <b:Author>
      <b:Author>
        <b:Corporate>WHO</b:Corporate>
      </b:Author>
    </b:Author>
    <b:Publisher>Media Centre of WHO</b:Publisher>
    <b:RefOrder>3</b:RefOrder>
  </b:Source>
  <b:Source>
    <b:Tag>Din15</b:Tag>
    <b:SourceType>Book</b:SourceType>
    <b:Guid>{A997E399-D2FC-4483-8A0A-F0DFCE6E0DBA}</b:Guid>
    <b:Author>
      <b:Author>
        <b:Corporate>Dinkes Sulsel</b:Corporate>
      </b:Author>
    </b:Author>
    <b:Title>Profil Kesehatan Sulawesi Selatan 2016</b:Title>
    <b:Year>2017</b:Year>
    <b:City>Makassar</b:City>
    <b:Publisher>Dinas Kesehatan Provinsi Sulawesi Selatan</b:Publisher>
    <b:RefOrder>4</b:RefOrder>
  </b:Source>
  <b:Source>
    <b:Tag>Okt161</b:Tag>
    <b:SourceType>JournalArticle</b:SourceType>
    <b:Guid>{43A1B37D-5D54-45C0-9A95-70F8FFD3BE3F}</b:Guid>
    <b:Title>Faktor-Faktor yang Mempengaruhi Status Gizi Anak Usia Sekolah pada Keluarga Atas dan Bawah (Kasus di Desa Sidoharjo, Kabupaten Ponorogo)</b:Title>
    <b:JournalName>e-journal Boga, Volume 5, No. 3</b:JournalName>
    <b:Year>2016</b:Year>
    <b:Author>
      <b:Author>
        <b:NameList>
          <b:Person>
            <b:Last>Oktafiana</b:Last>
            <b:First>Risma</b:First>
          </b:Person>
          <b:Person>
            <b:Last>Wahini</b:Last>
            <b:First>Meda</b:First>
          </b:Person>
        </b:NameList>
      </b:Author>
    </b:Author>
    <b:RefOrder>5</b:RefOrder>
  </b:Source>
  <b:Source>
    <b:Tag>Isn16</b:Tag>
    <b:SourceType>JournalArticle</b:SourceType>
    <b:Guid>{B7E71894-C2B7-4654-89BE-ED344E035847}</b:Guid>
    <b:Author>
      <b:Author>
        <b:NameList>
          <b:Person>
            <b:Last>Arlovi</b:Last>
            <b:First>Isnida</b:First>
            <b:Middle>Shela</b:Middle>
          </b:Person>
        </b:NameList>
      </b:Author>
    </b:Author>
    <b:Title>Hubungan Faktor Sosiodemografi terhadap Status Gizi Anak SD Negeri 1 Pringsewu Selatan</b:Title>
    <b:JournalName>Jurnal Pendidikan Dokter, Universitas Lampung</b:JournalName>
    <b:Year>2016</b:Year>
    <b:RefOrder>6</b:RefOrder>
  </b:Source>
  <b:Source>
    <b:Tag>Seb14</b:Tag>
    <b:SourceType>JournalArticle</b:SourceType>
    <b:Guid>{CD3DEBCE-EF9D-4683-B2EF-695B67918881}</b:Guid>
    <b:Title>Hubungan Status Gizi dengan Status Sosial Ekonomi Keluarga Murid Sekolah Dasar di Daerah Pusat dan Pinggiran Kota Padang</b:Title>
    <b:JournalName>Jurnal Kesehatan Andalas. Volume 3 No.2</b:JournalName>
    <b:Year>2014</b:Year>
    <b:Author>
      <b:Author>
        <b:NameList>
          <b:Person>
            <b:Last>Sebataraja</b:Last>
            <b:First>Lisbet Rimelfhi</b:First>
          </b:Person>
          <b:Person>
            <b:Last>Oenzil</b:Last>
            <b:First>Fadil</b:First>
          </b:Person>
          <b:Person>
            <b:First>Asterina</b:First>
          </b:Person>
        </b:NameList>
      </b:Author>
    </b:Author>
    <b:RefOrder>7</b:RefOrder>
  </b:Source>
  <b:Source>
    <b:Tag>Mar13</b:Tag>
    <b:SourceType>Book</b:SourceType>
    <b:Guid>{CCD964B9-5F62-4D51-8E84-A0EAE7F3F84E}</b:Guid>
    <b:Title>Gizi dalam Kesehatan Reproduksi</b:Title>
    <b:Year>2013</b:Year>
    <b:Author>
      <b:Author>
        <b:NameList>
          <b:Person>
            <b:Last>Marmi</b:Last>
          </b:Person>
        </b:NameList>
      </b:Author>
    </b:Author>
    <b:City>Jakarta</b:City>
    <b:Publisher>Pustaka Pelajar</b:Publisher>
    <b:RefOrder>8</b:RefOrder>
  </b:Source>
  <b:Source>
    <b:Tag>Ibr15</b:Tag>
    <b:SourceType>JournalArticle</b:SourceType>
    <b:Guid>{EBCB4E9D-E867-4997-9D59-E7EFF7D1E7CF}</b:Guid>
    <b:Title>Hubungan Faktor Sosial Ekonomi Keluarga dengan Kejadian Stunting Anak Usia 24-59 Bulan di Wilayah Kerja Puskesmas Barombong Kota Makassar Tahun 2014</b:Title>
    <b:JournalName>Al-Sihah: Public Health Science Journal, Volume 7, Nomor 1</b:JournalName>
    <b:Year>2015</b:Year>
    <b:Author>
      <b:Author>
        <b:NameList>
          <b:Person>
            <b:Last>Ibrahim</b:Last>
            <b:Middle>A</b:Middle>
            <b:First>Irviani</b:First>
          </b:Person>
          <b:Person>
            <b:Last>Faramita</b:Last>
            <b:First>Ratih</b:First>
          </b:Person>
        </b:NameList>
      </b:Author>
    </b:Author>
    <b:RefOrder>9</b:RefOrder>
  </b:Source>
  <b:Source>
    <b:Tag>Nam17</b:Tag>
    <b:SourceType>JournalArticle</b:SourceType>
    <b:Guid>{70C52BA5-5BD7-4E46-A2B8-07EBC4775428}</b:Guid>
    <b:Title>Hubungan Riwayat Penyakit Infeksi dan Pemberian ASI Eksklusif dengan Status Gizi Anak Usia 7-12 Bulan di Kecamatan Kelapa Lima Kota Kupang</b:Title>
    <b:JournalName>Jurnal Sari Pediatri, Vol. 19, No. 2</b:JournalName>
    <b:Year>2017</b:Year>
    <b:Author>
      <b:Author>
        <b:NameList>
          <b:Person>
            <b:Last>Namangboling</b:Last>
            <b:Middle>Dirgantara</b:Middle>
            <b:First>Agung</b:First>
          </b:Person>
          <b:Person>
            <b:Last>Murti</b:Last>
            <b:First>Bhisma</b:First>
          </b:Person>
          <b:Person>
            <b:Last>Sulaeman</b:Last>
            <b:Middle>Sutisna</b:Middle>
            <b:First>Endang</b:First>
          </b:Person>
        </b:NameList>
      </b:Author>
    </b:Author>
    <b:RefOrder>10</b:RefOrder>
  </b:Source>
  <b:Source>
    <b:Tag>Sup</b:Tag>
    <b:SourceType>Book</b:SourceType>
    <b:Guid>{643B771F-F148-4011-8A24-47472E718EA7}</b:Guid>
    <b:Title>Penilaian Status Gizi</b:Title>
    <b:Author>
      <b:Author>
        <b:NameList>
          <b:Person>
            <b:Last>Supariasa</b:Last>
            <b:Middle>Nyoman</b:Middle>
            <b:First>I Dewa</b:First>
          </b:Person>
          <b:Person>
            <b:Last>Bakri</b:Last>
            <b:First>Bachyar</b:First>
          </b:Person>
          <b:Person>
            <b:Last>Fajar</b:Last>
            <b:First>Ibnu</b:First>
          </b:Person>
        </b:NameList>
      </b:Author>
    </b:Author>
    <b:Year>2016</b:Year>
    <b:City>Jakarta</b:City>
    <b:Publisher>EGC</b:Publisher>
    <b:RefOrder>11</b:RefOrder>
  </b:Source>
</b:Sources>
</file>

<file path=customXml/itemProps1.xml><?xml version="1.0" encoding="utf-8"?>
<ds:datastoreItem xmlns:ds="http://schemas.openxmlformats.org/officeDocument/2006/customXml" ds:itemID="{C5242507-0006-47E3-A68C-8B4DD2DF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NINO</dc:creator>
  <cp:lastModifiedBy>zulfitrawati@outlook.com</cp:lastModifiedBy>
  <cp:revision>8</cp:revision>
  <dcterms:created xsi:type="dcterms:W3CDTF">2024-05-02T02:48:00Z</dcterms:created>
  <dcterms:modified xsi:type="dcterms:W3CDTF">2024-05-02T06:40:00Z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f1f575a2-2ad5-3249-89f2-884a2f13aed8</vt:lpwstr>
  </property>
  <property fmtid="{D5CDD505-2E9C-101B-9397-08002B2CF9AE}" pid="24" name="Mendeley Citation Style_1">
    <vt:lpwstr>http://www.zotero.org/styles/apa</vt:lpwstr>
  </property>
</Properties>
</file>